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01" w:rsidRPr="00A84601" w:rsidRDefault="00A84601" w:rsidP="00A84601">
      <w:pPr>
        <w:pStyle w:val="AttorneyName"/>
        <w:spacing w:before="360" w:line="240" w:lineRule="auto"/>
        <w:ind w:right="-380"/>
        <w:jc w:val="center"/>
        <w:rPr>
          <w:rFonts w:ascii="Verdana" w:hAnsi="Verdana"/>
          <w:sz w:val="24"/>
          <w:szCs w:val="24"/>
        </w:rPr>
      </w:pPr>
      <w:bookmarkStart w:id="0" w:name="_GoBack"/>
      <w:bookmarkEnd w:id="0"/>
      <w:r w:rsidRPr="00A84601">
        <w:rPr>
          <w:rFonts w:ascii="Verdana" w:hAnsi="Verdana"/>
          <w:noProof/>
          <w:sz w:val="24"/>
          <w:szCs w:val="24"/>
        </w:rPr>
        <w:drawing>
          <wp:inline distT="0" distB="0" distL="0" distR="0" wp14:anchorId="6B5F4A44" wp14:editId="41B0F9A8">
            <wp:extent cx="1924050" cy="762000"/>
            <wp:effectExtent l="0" t="0" r="0" b="0"/>
            <wp:docPr id="4" name="Picture 4" descr="2012 RERC Logo DRKBLU 72dpi on white"/>
            <wp:cNvGraphicFramePr/>
            <a:graphic xmlns:a="http://schemas.openxmlformats.org/drawingml/2006/main">
              <a:graphicData uri="http://schemas.openxmlformats.org/drawingml/2006/picture">
                <pic:pic xmlns:pic="http://schemas.openxmlformats.org/drawingml/2006/picture">
                  <pic:nvPicPr>
                    <pic:cNvPr id="67" name="Picture 67" descr="2012 RERC Logo DRKBLU 72dpi on whit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762000"/>
                    </a:xfrm>
                    <a:prstGeom prst="rect">
                      <a:avLst/>
                    </a:prstGeom>
                    <a:noFill/>
                    <a:ln>
                      <a:noFill/>
                    </a:ln>
                  </pic:spPr>
                </pic:pic>
              </a:graphicData>
            </a:graphic>
          </wp:inline>
        </w:drawing>
      </w:r>
    </w:p>
    <w:p w:rsidR="00A84601" w:rsidRPr="00A84601" w:rsidRDefault="00A84601" w:rsidP="00A84601">
      <w:pPr>
        <w:pStyle w:val="AttorneyName"/>
        <w:spacing w:before="120" w:line="240" w:lineRule="auto"/>
        <w:ind w:right="-374"/>
        <w:jc w:val="center"/>
        <w:rPr>
          <w:rFonts w:ascii="Verdana" w:hAnsi="Verdana"/>
          <w:sz w:val="24"/>
          <w:szCs w:val="24"/>
        </w:rPr>
      </w:pPr>
      <w:r w:rsidRPr="00A84601">
        <w:rPr>
          <w:rFonts w:ascii="Verdana" w:hAnsi="Verdana"/>
          <w:sz w:val="24"/>
          <w:szCs w:val="24"/>
        </w:rPr>
        <w:t>500 10</w:t>
      </w:r>
      <w:r w:rsidRPr="00A84601">
        <w:rPr>
          <w:rFonts w:ascii="Verdana" w:hAnsi="Verdana"/>
          <w:sz w:val="24"/>
          <w:szCs w:val="24"/>
          <w:vertAlign w:val="superscript"/>
        </w:rPr>
        <w:t>th</w:t>
      </w:r>
      <w:r w:rsidRPr="00A84601">
        <w:rPr>
          <w:rFonts w:ascii="Verdana" w:hAnsi="Verdana"/>
          <w:sz w:val="24"/>
          <w:szCs w:val="24"/>
        </w:rPr>
        <w:t xml:space="preserve"> Street, Atlanta, Georgia, 30332-0620</w:t>
      </w:r>
    </w:p>
    <w:p w:rsidR="00A84601" w:rsidRPr="00A84601" w:rsidRDefault="00164A90" w:rsidP="00A84601">
      <w:pPr>
        <w:pStyle w:val="AttorneyName"/>
        <w:spacing w:before="120" w:line="240" w:lineRule="auto"/>
        <w:ind w:right="-374"/>
        <w:jc w:val="center"/>
        <w:rPr>
          <w:rFonts w:ascii="Verdana" w:hAnsi="Verdana"/>
          <w:sz w:val="24"/>
          <w:szCs w:val="24"/>
        </w:rPr>
      </w:pPr>
      <w:hyperlink r:id="rId10" w:history="1">
        <w:r w:rsidR="00A84601" w:rsidRPr="00A84601">
          <w:rPr>
            <w:rStyle w:val="Hyperlink"/>
            <w:rFonts w:ascii="Verdana" w:hAnsi="Verdana"/>
            <w:sz w:val="24"/>
            <w:szCs w:val="24"/>
          </w:rPr>
          <w:t>www.wirelessrerc.org</w:t>
        </w:r>
      </w:hyperlink>
    </w:p>
    <w:p w:rsidR="00A84601" w:rsidRPr="00A84601" w:rsidRDefault="00A84601" w:rsidP="00A84601">
      <w:pPr>
        <w:pStyle w:val="AttorneyName"/>
        <w:spacing w:before="120" w:line="240" w:lineRule="auto"/>
        <w:ind w:right="-374"/>
        <w:jc w:val="center"/>
        <w:rPr>
          <w:rFonts w:ascii="Verdana" w:hAnsi="Verdana"/>
          <w:sz w:val="24"/>
          <w:szCs w:val="24"/>
        </w:rPr>
      </w:pPr>
    </w:p>
    <w:p w:rsidR="00A84601" w:rsidRPr="00A84601" w:rsidRDefault="00A84601" w:rsidP="00A84601">
      <w:pPr>
        <w:spacing w:after="0" w:line="240" w:lineRule="auto"/>
        <w:rPr>
          <w:rFonts w:ascii="Verdana" w:hAnsi="Verdana"/>
          <w:b/>
          <w:sz w:val="24"/>
          <w:szCs w:val="24"/>
          <w:u w:val="single"/>
        </w:rPr>
      </w:pPr>
      <w:smartTag w:uri="urn:schemas-microsoft-com:office:smarttags" w:element="stockticker">
        <w:r w:rsidRPr="00A84601">
          <w:rPr>
            <w:rFonts w:ascii="Verdana" w:hAnsi="Verdana"/>
            <w:b/>
            <w:sz w:val="24"/>
            <w:szCs w:val="24"/>
            <w:u w:val="single"/>
          </w:rPr>
          <w:t>VIA</w:t>
        </w:r>
      </w:smartTag>
      <w:r w:rsidRPr="00A84601">
        <w:rPr>
          <w:rFonts w:ascii="Verdana" w:hAnsi="Verdana"/>
          <w:b/>
          <w:sz w:val="24"/>
          <w:szCs w:val="24"/>
          <w:u w:val="single"/>
        </w:rPr>
        <w:t xml:space="preserve"> email</w:t>
      </w:r>
    </w:p>
    <w:p w:rsidR="00A84601" w:rsidRPr="00A84601" w:rsidRDefault="00A84601" w:rsidP="00A84601">
      <w:pPr>
        <w:spacing w:after="0" w:line="240" w:lineRule="auto"/>
        <w:rPr>
          <w:rFonts w:ascii="Verdana" w:hAnsi="Verdana"/>
          <w:sz w:val="24"/>
          <w:szCs w:val="24"/>
        </w:rPr>
      </w:pPr>
    </w:p>
    <w:p w:rsidR="00A84601" w:rsidRPr="00A84601" w:rsidRDefault="00A84601" w:rsidP="00A84601">
      <w:pPr>
        <w:spacing w:after="0" w:line="240" w:lineRule="auto"/>
        <w:rPr>
          <w:rFonts w:ascii="Verdana" w:hAnsi="Verdana"/>
          <w:sz w:val="24"/>
          <w:szCs w:val="24"/>
        </w:rPr>
      </w:pPr>
      <w:r>
        <w:rPr>
          <w:rFonts w:ascii="Verdana" w:hAnsi="Verdana"/>
          <w:sz w:val="24"/>
          <w:szCs w:val="24"/>
        </w:rPr>
        <w:t>June 18</w:t>
      </w:r>
      <w:r w:rsidRPr="00A84601">
        <w:rPr>
          <w:rFonts w:ascii="Verdana" w:hAnsi="Verdana"/>
          <w:sz w:val="24"/>
          <w:szCs w:val="24"/>
        </w:rPr>
        <w:t>, 2012</w:t>
      </w:r>
    </w:p>
    <w:p w:rsidR="00A84601" w:rsidRPr="00A84601" w:rsidRDefault="00A84601" w:rsidP="00A84601">
      <w:pPr>
        <w:spacing w:after="0" w:line="240" w:lineRule="auto"/>
        <w:rPr>
          <w:rFonts w:ascii="Verdana" w:hAnsi="Verdana"/>
          <w:sz w:val="24"/>
          <w:szCs w:val="24"/>
        </w:rPr>
      </w:pPr>
    </w:p>
    <w:p w:rsidR="00A84601" w:rsidRPr="00A84601" w:rsidRDefault="00A84601" w:rsidP="00A84601">
      <w:pPr>
        <w:spacing w:after="0" w:line="240" w:lineRule="auto"/>
        <w:rPr>
          <w:rFonts w:ascii="Verdana" w:hAnsi="Verdana"/>
          <w:sz w:val="24"/>
          <w:szCs w:val="24"/>
        </w:rPr>
      </w:pPr>
      <w:r>
        <w:rPr>
          <w:rFonts w:ascii="Verdana" w:hAnsi="Verdana"/>
          <w:sz w:val="24"/>
          <w:szCs w:val="24"/>
        </w:rPr>
        <w:t>Lynn Medley</w:t>
      </w:r>
    </w:p>
    <w:p w:rsidR="00A84601" w:rsidRPr="00A84601" w:rsidRDefault="00A84601" w:rsidP="00A84601">
      <w:pPr>
        <w:spacing w:after="0" w:line="240" w:lineRule="auto"/>
        <w:rPr>
          <w:rFonts w:ascii="Verdana" w:hAnsi="Verdana"/>
          <w:sz w:val="24"/>
          <w:szCs w:val="24"/>
        </w:rPr>
      </w:pPr>
      <w:r>
        <w:rPr>
          <w:rFonts w:ascii="Verdana" w:hAnsi="Verdana"/>
          <w:sz w:val="24"/>
          <w:szCs w:val="24"/>
        </w:rPr>
        <w:t>U.S. Department of Education</w:t>
      </w:r>
    </w:p>
    <w:p w:rsidR="00A84601" w:rsidRPr="00A84601" w:rsidRDefault="00A84601" w:rsidP="00A84601">
      <w:pPr>
        <w:spacing w:after="0" w:line="240" w:lineRule="auto"/>
        <w:rPr>
          <w:rFonts w:ascii="Verdana" w:hAnsi="Verdana"/>
          <w:sz w:val="24"/>
          <w:szCs w:val="24"/>
        </w:rPr>
      </w:pPr>
      <w:r>
        <w:rPr>
          <w:rFonts w:ascii="Verdana" w:hAnsi="Verdana"/>
          <w:sz w:val="24"/>
          <w:szCs w:val="24"/>
        </w:rPr>
        <w:t>400 Maryland Avenue SW, Room 5140</w:t>
      </w:r>
    </w:p>
    <w:p w:rsidR="00A84601" w:rsidRPr="00A84601" w:rsidRDefault="00A84601" w:rsidP="00A84601">
      <w:pPr>
        <w:spacing w:after="0" w:line="240" w:lineRule="auto"/>
        <w:rPr>
          <w:rFonts w:ascii="Verdana" w:hAnsi="Verdana"/>
          <w:sz w:val="24"/>
          <w:szCs w:val="24"/>
        </w:rPr>
      </w:pPr>
      <w:r>
        <w:rPr>
          <w:rFonts w:ascii="Verdana" w:hAnsi="Verdana"/>
          <w:sz w:val="24"/>
          <w:szCs w:val="24"/>
        </w:rPr>
        <w:t>Potomac Center Plaza</w:t>
      </w:r>
    </w:p>
    <w:p w:rsidR="00A84601" w:rsidRPr="00A84601" w:rsidRDefault="00A84601" w:rsidP="00A84601">
      <w:pPr>
        <w:spacing w:after="0" w:line="240" w:lineRule="auto"/>
        <w:rPr>
          <w:rFonts w:ascii="Verdana" w:hAnsi="Verdana"/>
          <w:sz w:val="24"/>
          <w:szCs w:val="24"/>
        </w:rPr>
      </w:pPr>
      <w:r>
        <w:rPr>
          <w:rFonts w:ascii="Verdana" w:hAnsi="Verdana"/>
          <w:sz w:val="24"/>
          <w:szCs w:val="24"/>
        </w:rPr>
        <w:t>Washington, D.C. 20202-2700</w:t>
      </w:r>
    </w:p>
    <w:p w:rsidR="00A84601" w:rsidRPr="00A84601" w:rsidRDefault="00A84601" w:rsidP="00A84601">
      <w:pPr>
        <w:spacing w:after="0" w:line="240" w:lineRule="auto"/>
        <w:rPr>
          <w:rFonts w:ascii="Verdana" w:hAnsi="Verdana"/>
          <w:sz w:val="24"/>
          <w:szCs w:val="24"/>
        </w:rPr>
      </w:pPr>
    </w:p>
    <w:p w:rsidR="00A84601" w:rsidRPr="00A84601" w:rsidRDefault="00A84601" w:rsidP="00A84601">
      <w:pPr>
        <w:spacing w:after="0" w:line="240" w:lineRule="auto"/>
        <w:ind w:left="720" w:hanging="720"/>
        <w:rPr>
          <w:rFonts w:ascii="Verdana" w:hAnsi="Verdana"/>
          <w:i/>
          <w:sz w:val="24"/>
          <w:szCs w:val="24"/>
        </w:rPr>
      </w:pPr>
      <w:r w:rsidRPr="00A84601">
        <w:rPr>
          <w:rFonts w:ascii="Verdana" w:hAnsi="Verdana"/>
          <w:sz w:val="24"/>
          <w:szCs w:val="24"/>
        </w:rPr>
        <w:t>Re:</w:t>
      </w:r>
      <w:r w:rsidRPr="00A84601">
        <w:rPr>
          <w:rFonts w:ascii="Verdana" w:hAnsi="Verdana"/>
          <w:sz w:val="24"/>
          <w:szCs w:val="24"/>
        </w:rPr>
        <w:tab/>
      </w:r>
      <w:r w:rsidRPr="00A84601">
        <w:rPr>
          <w:rFonts w:ascii="Verdana" w:hAnsi="Verdana"/>
          <w:b/>
          <w:i/>
          <w:sz w:val="24"/>
          <w:szCs w:val="24"/>
        </w:rPr>
        <w:t xml:space="preserve">In the Matter of </w:t>
      </w:r>
      <w:r>
        <w:rPr>
          <w:rFonts w:ascii="Verdana" w:hAnsi="Verdana"/>
          <w:b/>
          <w:i/>
          <w:sz w:val="24"/>
          <w:szCs w:val="24"/>
        </w:rPr>
        <w:t>National Institute on Disability and Rehabilitation Research; Notice of Proposed Long-Range Plan for Fiscal Years 2013 – 2017 [FR. Doc No. 2012-9365]</w:t>
      </w:r>
    </w:p>
    <w:p w:rsidR="00A84601" w:rsidRPr="00A84601" w:rsidRDefault="00A84601" w:rsidP="00A84601">
      <w:pPr>
        <w:spacing w:after="0" w:line="240" w:lineRule="auto"/>
        <w:rPr>
          <w:rFonts w:ascii="Verdana" w:hAnsi="Verdana"/>
          <w:sz w:val="24"/>
          <w:szCs w:val="24"/>
        </w:rPr>
      </w:pPr>
    </w:p>
    <w:p w:rsidR="00A84601" w:rsidRPr="00A84601" w:rsidRDefault="00A84601" w:rsidP="00A84601">
      <w:pPr>
        <w:spacing w:after="0" w:line="240" w:lineRule="auto"/>
        <w:rPr>
          <w:rFonts w:ascii="Verdana" w:hAnsi="Verdana"/>
          <w:sz w:val="24"/>
          <w:szCs w:val="24"/>
        </w:rPr>
      </w:pPr>
      <w:r w:rsidRPr="00A84601">
        <w:rPr>
          <w:rFonts w:ascii="Verdana" w:hAnsi="Verdana"/>
          <w:sz w:val="24"/>
          <w:szCs w:val="24"/>
        </w:rPr>
        <w:t xml:space="preserve">Dear Ms. </w:t>
      </w:r>
      <w:r>
        <w:rPr>
          <w:rFonts w:ascii="Verdana" w:hAnsi="Verdana"/>
          <w:sz w:val="24"/>
          <w:szCs w:val="24"/>
        </w:rPr>
        <w:t>Medley</w:t>
      </w:r>
      <w:r w:rsidRPr="00A84601">
        <w:rPr>
          <w:rFonts w:ascii="Verdana" w:hAnsi="Verdana"/>
          <w:sz w:val="24"/>
          <w:szCs w:val="24"/>
        </w:rPr>
        <w:t>:</w:t>
      </w:r>
    </w:p>
    <w:p w:rsidR="00A84601" w:rsidRPr="00A84601" w:rsidRDefault="00A84601" w:rsidP="00A84601">
      <w:pPr>
        <w:spacing w:after="0" w:line="240" w:lineRule="auto"/>
        <w:rPr>
          <w:rFonts w:ascii="Verdana" w:hAnsi="Verdana"/>
          <w:sz w:val="24"/>
          <w:szCs w:val="24"/>
        </w:rPr>
      </w:pPr>
    </w:p>
    <w:p w:rsidR="00A84601" w:rsidRPr="00A84601" w:rsidRDefault="00A84601" w:rsidP="00A84601">
      <w:pPr>
        <w:spacing w:after="0" w:line="240" w:lineRule="auto"/>
        <w:rPr>
          <w:rFonts w:ascii="Verdana" w:hAnsi="Verdana"/>
          <w:sz w:val="24"/>
          <w:szCs w:val="24"/>
        </w:rPr>
      </w:pPr>
      <w:r w:rsidRPr="00A84601">
        <w:rPr>
          <w:rFonts w:ascii="Verdana" w:hAnsi="Verdana"/>
          <w:sz w:val="24"/>
          <w:szCs w:val="24"/>
        </w:rPr>
        <w:tab/>
        <w:t xml:space="preserve">Enclosed are comments in the above referenced notice herein submitted by the Rehabilitation Engineering Research Center for Wireless Technologies (Wireless RERC). </w:t>
      </w:r>
    </w:p>
    <w:p w:rsidR="00A84601" w:rsidRPr="00A84601" w:rsidRDefault="00A84601" w:rsidP="00A84601">
      <w:pPr>
        <w:spacing w:after="0" w:line="240" w:lineRule="auto"/>
        <w:rPr>
          <w:rFonts w:ascii="Verdana" w:hAnsi="Verdana"/>
          <w:sz w:val="24"/>
          <w:szCs w:val="24"/>
        </w:rPr>
      </w:pPr>
    </w:p>
    <w:p w:rsidR="00A84601" w:rsidRDefault="00A84601" w:rsidP="00A84601">
      <w:pPr>
        <w:spacing w:after="0" w:line="240" w:lineRule="auto"/>
        <w:rPr>
          <w:rFonts w:ascii="Verdana" w:hAnsi="Verdana"/>
          <w:sz w:val="24"/>
          <w:szCs w:val="24"/>
        </w:rPr>
      </w:pPr>
      <w:r w:rsidRPr="00A84601">
        <w:rPr>
          <w:rFonts w:ascii="Verdana" w:hAnsi="Verdana"/>
          <w:sz w:val="24"/>
          <w:szCs w:val="24"/>
        </w:rPr>
        <w:tab/>
        <w:t xml:space="preserve">Should you have any questions concerning our comments, please do not hesitate to contact </w:t>
      </w:r>
      <w:r w:rsidR="00FC1CC8">
        <w:rPr>
          <w:rFonts w:ascii="Verdana" w:hAnsi="Verdana"/>
          <w:sz w:val="24"/>
          <w:szCs w:val="24"/>
        </w:rPr>
        <w:t>us</w:t>
      </w:r>
      <w:r w:rsidRPr="00A84601">
        <w:rPr>
          <w:rFonts w:ascii="Verdana" w:hAnsi="Verdana"/>
          <w:sz w:val="24"/>
          <w:szCs w:val="24"/>
        </w:rPr>
        <w:t xml:space="preserve"> via email at </w:t>
      </w:r>
      <w:hyperlink r:id="rId11" w:history="1">
        <w:r w:rsidRPr="00A84601">
          <w:rPr>
            <w:rStyle w:val="Hyperlink"/>
            <w:rFonts w:ascii="Verdana" w:hAnsi="Verdana"/>
            <w:sz w:val="24"/>
            <w:szCs w:val="24"/>
          </w:rPr>
          <w:t>helena.mitchell@cacp.gatech.edu</w:t>
        </w:r>
      </w:hyperlink>
      <w:r w:rsidR="00FC1CC8">
        <w:rPr>
          <w:rFonts w:ascii="Verdana" w:hAnsi="Verdana"/>
          <w:sz w:val="24"/>
          <w:szCs w:val="24"/>
        </w:rPr>
        <w:t xml:space="preserve"> or </w:t>
      </w:r>
      <w:hyperlink r:id="rId12" w:history="1">
        <w:r w:rsidR="00FC1CC8" w:rsidRPr="00B707CB">
          <w:rPr>
            <w:rStyle w:val="Hyperlink"/>
            <w:rFonts w:ascii="Verdana" w:hAnsi="Verdana"/>
            <w:sz w:val="24"/>
            <w:szCs w:val="24"/>
          </w:rPr>
          <w:t>mike_jones@shepherd.org</w:t>
        </w:r>
      </w:hyperlink>
      <w:r w:rsidR="00FC1CC8">
        <w:rPr>
          <w:rFonts w:ascii="Verdana" w:hAnsi="Verdana"/>
          <w:sz w:val="24"/>
          <w:szCs w:val="24"/>
        </w:rPr>
        <w:t xml:space="preserve">. </w:t>
      </w:r>
    </w:p>
    <w:p w:rsidR="00FC1CC8" w:rsidRPr="00A84601" w:rsidRDefault="00FC1CC8" w:rsidP="00A84601">
      <w:pPr>
        <w:spacing w:after="0" w:line="240" w:lineRule="auto"/>
        <w:rPr>
          <w:rFonts w:ascii="Verdana" w:hAnsi="Verdana"/>
          <w:sz w:val="24"/>
          <w:szCs w:val="24"/>
        </w:rPr>
      </w:pPr>
    </w:p>
    <w:p w:rsidR="00A84601" w:rsidRPr="00A84601" w:rsidRDefault="00A84601" w:rsidP="00A84601">
      <w:pPr>
        <w:spacing w:after="0" w:line="240" w:lineRule="auto"/>
        <w:rPr>
          <w:rFonts w:ascii="Verdana" w:hAnsi="Verdana"/>
          <w:sz w:val="24"/>
          <w:szCs w:val="24"/>
        </w:rPr>
      </w:pPr>
      <w:r w:rsidRPr="00A84601">
        <w:rPr>
          <w:rFonts w:ascii="Verdana" w:hAnsi="Verdana"/>
          <w:sz w:val="24"/>
          <w:szCs w:val="24"/>
        </w:rPr>
        <w:t>Respectfully submitted,</w:t>
      </w:r>
    </w:p>
    <w:p w:rsidR="00A84601" w:rsidRPr="00A84601" w:rsidRDefault="00A84601" w:rsidP="00A84601">
      <w:pPr>
        <w:spacing w:after="0" w:line="240" w:lineRule="auto"/>
        <w:rPr>
          <w:rFonts w:ascii="Verdana" w:hAnsi="Verdana"/>
          <w:sz w:val="24"/>
          <w:szCs w:val="24"/>
        </w:rPr>
      </w:pPr>
    </w:p>
    <w:p w:rsidR="00A84601" w:rsidRPr="00A84601" w:rsidRDefault="00A84601" w:rsidP="00A84601">
      <w:pPr>
        <w:tabs>
          <w:tab w:val="left" w:pos="5550"/>
        </w:tabs>
        <w:spacing w:after="0" w:line="240" w:lineRule="auto"/>
        <w:rPr>
          <w:rFonts w:ascii="Verdana" w:hAnsi="Verdana"/>
          <w:sz w:val="24"/>
          <w:szCs w:val="24"/>
        </w:rPr>
      </w:pPr>
      <w:r w:rsidRPr="00A84601">
        <w:rPr>
          <w:rFonts w:ascii="Verdana" w:hAnsi="Verdana"/>
          <w:sz w:val="24"/>
          <w:szCs w:val="24"/>
        </w:rPr>
        <w:t>Helena Mitchell, Ph.D.</w:t>
      </w:r>
      <w:r w:rsidR="00FC1CC8">
        <w:rPr>
          <w:rFonts w:ascii="Verdana" w:hAnsi="Verdana"/>
          <w:sz w:val="24"/>
          <w:szCs w:val="24"/>
        </w:rPr>
        <w:tab/>
      </w:r>
      <w:r w:rsidR="00FC1CC8">
        <w:rPr>
          <w:rFonts w:ascii="Verdana" w:hAnsi="Verdana"/>
          <w:sz w:val="24"/>
          <w:szCs w:val="24"/>
        </w:rPr>
        <w:tab/>
        <w:t>Mike Jones</w:t>
      </w:r>
      <w:r w:rsidR="00777DE1">
        <w:rPr>
          <w:rFonts w:ascii="Verdana" w:hAnsi="Verdana"/>
          <w:sz w:val="24"/>
          <w:szCs w:val="24"/>
        </w:rPr>
        <w:t>, Ph.D.</w:t>
      </w:r>
      <w:r w:rsidRPr="00A84601">
        <w:rPr>
          <w:rFonts w:ascii="Verdana" w:hAnsi="Verdana"/>
          <w:sz w:val="24"/>
          <w:szCs w:val="24"/>
        </w:rPr>
        <w:tab/>
      </w:r>
    </w:p>
    <w:p w:rsidR="00A84601" w:rsidRPr="00A84601" w:rsidRDefault="001A25DC" w:rsidP="00A84601">
      <w:pPr>
        <w:spacing w:after="0" w:line="240" w:lineRule="auto"/>
        <w:rPr>
          <w:rFonts w:ascii="Verdana" w:hAnsi="Verdana"/>
          <w:sz w:val="24"/>
          <w:szCs w:val="24"/>
        </w:rPr>
      </w:pPr>
      <w:r>
        <w:rPr>
          <w:rFonts w:ascii="Verdana" w:hAnsi="Verdana"/>
          <w:sz w:val="24"/>
          <w:szCs w:val="24"/>
        </w:rPr>
        <w:t>Co-Director</w:t>
      </w:r>
      <w:r w:rsidR="00A84601" w:rsidRPr="00A84601">
        <w:rPr>
          <w:rFonts w:ascii="Verdana" w:hAnsi="Verdana"/>
          <w:sz w:val="24"/>
          <w:szCs w:val="24"/>
        </w:rPr>
        <w:t>, Wireless RERC</w:t>
      </w:r>
      <w:r w:rsidR="00FC1CC8">
        <w:rPr>
          <w:rFonts w:ascii="Verdana" w:hAnsi="Verdana"/>
          <w:sz w:val="24"/>
          <w:szCs w:val="24"/>
        </w:rPr>
        <w:tab/>
      </w:r>
      <w:r w:rsidR="00FC1CC8">
        <w:rPr>
          <w:rFonts w:ascii="Verdana" w:hAnsi="Verdana"/>
          <w:sz w:val="24"/>
          <w:szCs w:val="24"/>
        </w:rPr>
        <w:tab/>
      </w:r>
      <w:r>
        <w:rPr>
          <w:rFonts w:ascii="Verdana" w:hAnsi="Verdana"/>
          <w:sz w:val="24"/>
          <w:szCs w:val="24"/>
        </w:rPr>
        <w:tab/>
      </w:r>
      <w:r>
        <w:rPr>
          <w:rFonts w:ascii="Verdana" w:hAnsi="Verdana"/>
          <w:sz w:val="24"/>
          <w:szCs w:val="24"/>
        </w:rPr>
        <w:tab/>
      </w:r>
      <w:r w:rsidR="00FC1CC8">
        <w:rPr>
          <w:rFonts w:ascii="Verdana" w:hAnsi="Verdana"/>
          <w:sz w:val="24"/>
          <w:szCs w:val="24"/>
        </w:rPr>
        <w:t>Co-Director, Wireless RERC</w:t>
      </w:r>
    </w:p>
    <w:p w:rsidR="00A84601" w:rsidRPr="00A84601" w:rsidRDefault="00A84601" w:rsidP="00A84601">
      <w:pPr>
        <w:spacing w:after="0" w:line="240" w:lineRule="auto"/>
        <w:rPr>
          <w:rFonts w:ascii="Verdana" w:hAnsi="Verdana"/>
          <w:sz w:val="24"/>
          <w:szCs w:val="24"/>
        </w:rPr>
      </w:pPr>
      <w:r w:rsidRPr="00A84601">
        <w:rPr>
          <w:rFonts w:ascii="Verdana" w:hAnsi="Verdana"/>
          <w:sz w:val="24"/>
          <w:szCs w:val="24"/>
        </w:rPr>
        <w:t>Center for Advanced Communications Policy</w:t>
      </w:r>
      <w:r w:rsidR="00FC1CC8">
        <w:rPr>
          <w:rFonts w:ascii="Verdana" w:hAnsi="Verdana"/>
          <w:sz w:val="24"/>
          <w:szCs w:val="24"/>
        </w:rPr>
        <w:tab/>
        <w:t>Crawford Research Institute</w:t>
      </w:r>
    </w:p>
    <w:p w:rsidR="00A84601" w:rsidRPr="00A84601" w:rsidRDefault="00A84601" w:rsidP="00A84601">
      <w:pPr>
        <w:spacing w:after="0" w:line="240" w:lineRule="auto"/>
        <w:rPr>
          <w:rFonts w:ascii="Verdana" w:hAnsi="Verdana"/>
          <w:sz w:val="24"/>
          <w:szCs w:val="24"/>
        </w:rPr>
      </w:pPr>
      <w:r w:rsidRPr="00A84601">
        <w:rPr>
          <w:rFonts w:ascii="Verdana" w:hAnsi="Verdana"/>
          <w:sz w:val="24"/>
          <w:szCs w:val="24"/>
        </w:rPr>
        <w:t>Georgia Institute of Technology</w:t>
      </w:r>
      <w:r w:rsidR="00FC1CC8">
        <w:rPr>
          <w:rFonts w:ascii="Verdana" w:hAnsi="Verdana"/>
          <w:sz w:val="24"/>
          <w:szCs w:val="24"/>
        </w:rPr>
        <w:tab/>
      </w:r>
      <w:r w:rsidR="00FC1CC8">
        <w:rPr>
          <w:rFonts w:ascii="Verdana" w:hAnsi="Verdana"/>
          <w:sz w:val="24"/>
          <w:szCs w:val="24"/>
        </w:rPr>
        <w:tab/>
      </w:r>
      <w:r w:rsidR="00FC1CC8">
        <w:rPr>
          <w:rFonts w:ascii="Verdana" w:hAnsi="Verdana"/>
          <w:sz w:val="24"/>
          <w:szCs w:val="24"/>
        </w:rPr>
        <w:tab/>
        <w:t>The Shepherd Center</w:t>
      </w:r>
    </w:p>
    <w:p w:rsidR="00A84601" w:rsidRPr="00A84601" w:rsidRDefault="00A84601" w:rsidP="00A84601">
      <w:pPr>
        <w:spacing w:after="0" w:line="240" w:lineRule="auto"/>
        <w:rPr>
          <w:rFonts w:ascii="Verdana" w:hAnsi="Verdana"/>
          <w:sz w:val="24"/>
          <w:szCs w:val="24"/>
        </w:rPr>
      </w:pPr>
    </w:p>
    <w:p w:rsidR="00A84601" w:rsidRPr="00A84601" w:rsidRDefault="00A84601" w:rsidP="00A84601">
      <w:pPr>
        <w:spacing w:after="0" w:line="240" w:lineRule="auto"/>
        <w:rPr>
          <w:rFonts w:ascii="Verdana" w:hAnsi="Verdana"/>
          <w:sz w:val="24"/>
          <w:szCs w:val="24"/>
        </w:rPr>
      </w:pPr>
      <w:r w:rsidRPr="00A84601">
        <w:rPr>
          <w:rFonts w:ascii="Verdana" w:hAnsi="Verdana"/>
          <w:sz w:val="24"/>
          <w:szCs w:val="24"/>
        </w:rPr>
        <w:t xml:space="preserve">Enclosure </w:t>
      </w:r>
    </w:p>
    <w:p w:rsidR="0026496B" w:rsidRPr="0026496B" w:rsidRDefault="00D44636" w:rsidP="0026496B">
      <w:pPr>
        <w:spacing w:line="480" w:lineRule="auto"/>
        <w:ind w:firstLine="720"/>
        <w:jc w:val="both"/>
        <w:rPr>
          <w:rFonts w:ascii="Verdana" w:hAnsi="Verdana"/>
          <w:sz w:val="24"/>
          <w:szCs w:val="24"/>
        </w:rPr>
      </w:pPr>
      <w:r w:rsidRPr="0026496B">
        <w:rPr>
          <w:rFonts w:ascii="Verdana" w:hAnsi="Verdana"/>
          <w:sz w:val="24"/>
          <w:szCs w:val="24"/>
        </w:rPr>
        <w:lastRenderedPageBreak/>
        <w:t>The mission of the Rehabilitation Engineering Research Center for Wireless Technologies</w:t>
      </w:r>
      <w:r w:rsidRPr="001A25DC">
        <w:rPr>
          <w:rFonts w:ascii="Verdana" w:hAnsi="Verdana"/>
          <w:sz w:val="24"/>
          <w:szCs w:val="24"/>
          <w:vertAlign w:val="superscript"/>
        </w:rPr>
        <w:footnoteReference w:id="1"/>
      </w:r>
      <w:r w:rsidRPr="0026496B">
        <w:rPr>
          <w:rFonts w:ascii="Verdana" w:hAnsi="Verdana"/>
          <w:sz w:val="24"/>
          <w:szCs w:val="24"/>
        </w:rPr>
        <w:t xml:space="preserve"> is to research, evaluate and develop innovative wireless technologies and products that meet the needs, enhance independence, and improve quality of life and community participation of people with disabilities.  </w:t>
      </w:r>
    </w:p>
    <w:p w:rsidR="0026496B" w:rsidRPr="0026496B" w:rsidRDefault="0026496B" w:rsidP="0026496B">
      <w:pPr>
        <w:autoSpaceDE w:val="0"/>
        <w:autoSpaceDN w:val="0"/>
        <w:adjustRightInd w:val="0"/>
        <w:spacing w:after="0" w:line="240" w:lineRule="auto"/>
        <w:rPr>
          <w:rFonts w:ascii="Arial" w:hAnsi="Arial" w:cs="Arial"/>
          <w:color w:val="000000"/>
          <w:sz w:val="24"/>
          <w:szCs w:val="24"/>
        </w:rPr>
      </w:pPr>
    </w:p>
    <w:p w:rsidR="00D44636" w:rsidRPr="0026496B" w:rsidRDefault="0026496B" w:rsidP="0026496B">
      <w:pPr>
        <w:spacing w:line="480" w:lineRule="auto"/>
        <w:ind w:firstLine="720"/>
        <w:jc w:val="both"/>
        <w:rPr>
          <w:rFonts w:ascii="Verdana" w:hAnsi="Verdana"/>
          <w:sz w:val="24"/>
          <w:szCs w:val="24"/>
        </w:rPr>
      </w:pPr>
      <w:r w:rsidRPr="0026496B">
        <w:rPr>
          <w:rFonts w:ascii="Arial" w:hAnsi="Arial" w:cs="Arial"/>
          <w:color w:val="000000"/>
          <w:sz w:val="24"/>
          <w:szCs w:val="24"/>
        </w:rPr>
        <w:t xml:space="preserve"> </w:t>
      </w:r>
      <w:r w:rsidRPr="0026496B">
        <w:rPr>
          <w:rFonts w:ascii="Verdana" w:hAnsi="Verdana"/>
          <w:sz w:val="24"/>
          <w:szCs w:val="24"/>
        </w:rPr>
        <w:t xml:space="preserve">“People with disabilities” is a term applicable to more than </w:t>
      </w:r>
      <w:r w:rsidR="001A25DC">
        <w:rPr>
          <w:rFonts w:ascii="Verdana" w:hAnsi="Verdana"/>
          <w:sz w:val="24"/>
          <w:szCs w:val="24"/>
        </w:rPr>
        <w:t xml:space="preserve">one </w:t>
      </w:r>
      <w:r w:rsidR="00811C54">
        <w:rPr>
          <w:rFonts w:ascii="Verdana" w:hAnsi="Verdana"/>
          <w:sz w:val="24"/>
          <w:szCs w:val="24"/>
        </w:rPr>
        <w:t>third</w:t>
      </w:r>
      <w:r w:rsidRPr="0026496B">
        <w:rPr>
          <w:rFonts w:ascii="Verdana" w:hAnsi="Verdana"/>
          <w:sz w:val="24"/>
          <w:szCs w:val="24"/>
        </w:rPr>
        <w:t xml:space="preserve"> of </w:t>
      </w:r>
      <w:r w:rsidR="001A25DC">
        <w:rPr>
          <w:rFonts w:ascii="Verdana" w:hAnsi="Verdana"/>
          <w:sz w:val="24"/>
          <w:szCs w:val="24"/>
        </w:rPr>
        <w:t xml:space="preserve">the </w:t>
      </w:r>
      <w:r w:rsidRPr="0026496B">
        <w:rPr>
          <w:rFonts w:ascii="Verdana" w:hAnsi="Verdana"/>
          <w:sz w:val="24"/>
          <w:szCs w:val="24"/>
        </w:rPr>
        <w:t>U</w:t>
      </w:r>
      <w:r w:rsidR="001A25DC">
        <w:rPr>
          <w:rFonts w:ascii="Verdana" w:hAnsi="Verdana"/>
          <w:sz w:val="24"/>
          <w:szCs w:val="24"/>
        </w:rPr>
        <w:t>.</w:t>
      </w:r>
      <w:r w:rsidRPr="0026496B">
        <w:rPr>
          <w:rFonts w:ascii="Verdana" w:hAnsi="Verdana"/>
          <w:sz w:val="24"/>
          <w:szCs w:val="24"/>
        </w:rPr>
        <w:t>S</w:t>
      </w:r>
      <w:r w:rsidR="001A25DC">
        <w:rPr>
          <w:rFonts w:ascii="Verdana" w:hAnsi="Verdana"/>
          <w:sz w:val="24"/>
          <w:szCs w:val="24"/>
        </w:rPr>
        <w:t>.</w:t>
      </w:r>
      <w:r w:rsidRPr="0026496B">
        <w:rPr>
          <w:rFonts w:ascii="Verdana" w:hAnsi="Verdana"/>
          <w:sz w:val="24"/>
          <w:szCs w:val="24"/>
        </w:rPr>
        <w:t xml:space="preserve"> society,</w:t>
      </w:r>
      <w:r>
        <w:rPr>
          <w:rStyle w:val="FootnoteReference"/>
          <w:rFonts w:ascii="Verdana" w:hAnsi="Verdana"/>
          <w:sz w:val="24"/>
          <w:szCs w:val="24"/>
        </w:rPr>
        <w:footnoteReference w:id="2"/>
      </w:r>
      <w:r w:rsidRPr="0026496B">
        <w:rPr>
          <w:rFonts w:ascii="Verdana" w:hAnsi="Verdana"/>
          <w:sz w:val="24"/>
          <w:szCs w:val="24"/>
        </w:rPr>
        <w:t xml:space="preserve"> from students with learning disabilities, to injured soldiers, to frail elders. Though there is disagreement about the probable demographics of tomorrow's Americans with disabilities, there is no disagreement that the population will be larger. These individuals are among those most at risk in the economic crises currently constricting opportunities for education, employment, healthcare, and independent living. </w:t>
      </w:r>
      <w:r w:rsidR="00D44636" w:rsidRPr="0026496B">
        <w:rPr>
          <w:rFonts w:ascii="Verdana" w:hAnsi="Verdana"/>
          <w:sz w:val="24"/>
          <w:szCs w:val="24"/>
        </w:rPr>
        <w:t xml:space="preserve">Amid the </w:t>
      </w:r>
      <w:r>
        <w:rPr>
          <w:rFonts w:ascii="Verdana" w:hAnsi="Verdana"/>
          <w:sz w:val="24"/>
          <w:szCs w:val="24"/>
        </w:rPr>
        <w:t>co-occurrence</w:t>
      </w:r>
      <w:r w:rsidRPr="0026496B">
        <w:rPr>
          <w:rFonts w:ascii="Verdana" w:hAnsi="Verdana"/>
          <w:sz w:val="24"/>
          <w:szCs w:val="24"/>
        </w:rPr>
        <w:t xml:space="preserve"> </w:t>
      </w:r>
      <w:r w:rsidR="00D44636" w:rsidRPr="0026496B">
        <w:rPr>
          <w:rFonts w:ascii="Verdana" w:hAnsi="Verdana"/>
          <w:sz w:val="24"/>
          <w:szCs w:val="24"/>
        </w:rPr>
        <w:t xml:space="preserve">of economic crises and growth in the population of people with disabilities, wireless technologies offer opportunities for creative strategies to enhance independence and improve community participation. The increasing </w:t>
      </w:r>
      <w:r>
        <w:rPr>
          <w:rFonts w:ascii="Verdana" w:hAnsi="Verdana"/>
          <w:sz w:val="24"/>
          <w:szCs w:val="24"/>
        </w:rPr>
        <w:t>use</w:t>
      </w:r>
      <w:r w:rsidR="00D44636" w:rsidRPr="0026496B">
        <w:rPr>
          <w:rFonts w:ascii="Verdana" w:hAnsi="Verdana"/>
          <w:sz w:val="24"/>
          <w:szCs w:val="24"/>
        </w:rPr>
        <w:t xml:space="preserve"> of mobile social media, location-based services, telework, and home-based healthcare are just a few of the indicators that access to </w:t>
      </w:r>
      <w:r w:rsidR="00D44636" w:rsidRPr="0026496B">
        <w:rPr>
          <w:rFonts w:ascii="Verdana" w:hAnsi="Verdana"/>
          <w:sz w:val="24"/>
          <w:szCs w:val="24"/>
        </w:rPr>
        <w:lastRenderedPageBreak/>
        <w:t>wireless information and communication technologies is becoming a prerequisite for successful participation in society for people of all ages and abilities.</w:t>
      </w:r>
      <w:r w:rsidR="00DE61C7">
        <w:rPr>
          <w:rStyle w:val="FootnoteReference"/>
          <w:rFonts w:ascii="Verdana" w:hAnsi="Verdana"/>
          <w:sz w:val="24"/>
          <w:szCs w:val="24"/>
        </w:rPr>
        <w:footnoteReference w:id="3"/>
      </w:r>
    </w:p>
    <w:p w:rsidR="00D44636" w:rsidRPr="00D44636" w:rsidRDefault="00D44636" w:rsidP="00D44636">
      <w:pPr>
        <w:pStyle w:val="Default"/>
        <w:rPr>
          <w:rFonts w:ascii="Verdana" w:hAnsi="Verdana" w:cstheme="minorBidi"/>
        </w:rPr>
      </w:pPr>
    </w:p>
    <w:p w:rsidR="009920A4" w:rsidRPr="009920A4" w:rsidRDefault="009920A4" w:rsidP="009920A4">
      <w:pPr>
        <w:spacing w:line="480" w:lineRule="auto"/>
        <w:ind w:firstLine="720"/>
        <w:jc w:val="both"/>
        <w:rPr>
          <w:rFonts w:ascii="Verdana" w:hAnsi="Verdana"/>
          <w:sz w:val="24"/>
          <w:szCs w:val="24"/>
        </w:rPr>
      </w:pPr>
      <w:r w:rsidRPr="009920A4">
        <w:rPr>
          <w:rFonts w:ascii="Verdana" w:hAnsi="Verdana"/>
          <w:sz w:val="24"/>
          <w:szCs w:val="24"/>
        </w:rPr>
        <w:t>Since 2009, Americans have nearly doubled the amount of mobile Internet data traffic they generate,</w:t>
      </w:r>
      <w:r w:rsidR="0026496B">
        <w:rPr>
          <w:rFonts w:ascii="Verdana" w:hAnsi="Verdana"/>
          <w:sz w:val="24"/>
          <w:szCs w:val="24"/>
        </w:rPr>
        <w:t xml:space="preserve"> much of the time spent on e-mail communications</w:t>
      </w:r>
      <w:r w:rsidRPr="009920A4">
        <w:rPr>
          <w:rFonts w:ascii="Verdana" w:hAnsi="Verdana"/>
          <w:sz w:val="24"/>
          <w:szCs w:val="24"/>
        </w:rPr>
        <w:t xml:space="preserve"> </w:t>
      </w:r>
      <w:r w:rsidR="0026496B">
        <w:rPr>
          <w:rFonts w:ascii="Verdana" w:hAnsi="Verdana"/>
          <w:sz w:val="24"/>
          <w:szCs w:val="24"/>
        </w:rPr>
        <w:t>(3</w:t>
      </w:r>
      <w:r w:rsidRPr="009920A4">
        <w:rPr>
          <w:rFonts w:ascii="Verdana" w:hAnsi="Verdana"/>
          <w:sz w:val="24"/>
          <w:szCs w:val="24"/>
        </w:rPr>
        <w:t>9%</w:t>
      </w:r>
      <w:r w:rsidR="0026496B">
        <w:rPr>
          <w:rFonts w:ascii="Verdana" w:hAnsi="Verdana"/>
          <w:sz w:val="24"/>
          <w:szCs w:val="24"/>
        </w:rPr>
        <w:t>)</w:t>
      </w:r>
      <w:r w:rsidRPr="009920A4">
        <w:rPr>
          <w:rFonts w:ascii="Verdana" w:hAnsi="Verdana"/>
          <w:sz w:val="24"/>
          <w:szCs w:val="24"/>
        </w:rPr>
        <w:t>.</w:t>
      </w:r>
      <w:r w:rsidRPr="009920A4">
        <w:rPr>
          <w:rFonts w:ascii="Verdana" w:hAnsi="Verdana"/>
          <w:sz w:val="24"/>
          <w:szCs w:val="24"/>
          <w:vertAlign w:val="superscript"/>
        </w:rPr>
        <w:footnoteReference w:id="4"/>
      </w:r>
      <w:r w:rsidRPr="009920A4">
        <w:rPr>
          <w:rFonts w:ascii="Verdana" w:hAnsi="Verdana"/>
          <w:sz w:val="24"/>
          <w:szCs w:val="24"/>
        </w:rPr>
        <w:t xml:space="preserve"> By 2016, Smartphone penetration is forecasted to increase by 66%.</w:t>
      </w:r>
      <w:r w:rsidRPr="009920A4">
        <w:rPr>
          <w:rFonts w:ascii="Verdana" w:hAnsi="Verdana"/>
          <w:sz w:val="24"/>
          <w:szCs w:val="24"/>
          <w:vertAlign w:val="superscript"/>
        </w:rPr>
        <w:footnoteReference w:id="5"/>
      </w:r>
      <w:r w:rsidRPr="009920A4">
        <w:rPr>
          <w:rFonts w:ascii="Verdana" w:hAnsi="Verdana"/>
          <w:sz w:val="24"/>
          <w:szCs w:val="24"/>
        </w:rPr>
        <w:t xml:space="preserve"> Smartphones with larger, high resolution displays and greater functionality are replacing the traditional landline and the desktop computer and </w:t>
      </w:r>
      <w:r w:rsidR="00531FD2">
        <w:rPr>
          <w:rFonts w:ascii="Verdana" w:hAnsi="Verdana"/>
          <w:sz w:val="24"/>
          <w:szCs w:val="24"/>
        </w:rPr>
        <w:t xml:space="preserve">this transition is </w:t>
      </w:r>
      <w:r w:rsidRPr="009920A4">
        <w:rPr>
          <w:rFonts w:ascii="Verdana" w:hAnsi="Verdana"/>
          <w:sz w:val="24"/>
          <w:szCs w:val="24"/>
        </w:rPr>
        <w:t xml:space="preserve">rapidly </w:t>
      </w:r>
      <w:r w:rsidR="00531FD2">
        <w:rPr>
          <w:rFonts w:ascii="Verdana" w:hAnsi="Verdana"/>
          <w:sz w:val="24"/>
          <w:szCs w:val="24"/>
        </w:rPr>
        <w:t xml:space="preserve">integrating mobile technologies </w:t>
      </w:r>
      <w:r w:rsidRPr="009920A4">
        <w:rPr>
          <w:rFonts w:ascii="Verdana" w:hAnsi="Verdana"/>
          <w:sz w:val="24"/>
          <w:szCs w:val="24"/>
        </w:rPr>
        <w:t xml:space="preserve">into </w:t>
      </w:r>
      <w:r w:rsidR="00531FD2">
        <w:rPr>
          <w:rFonts w:ascii="Verdana" w:hAnsi="Verdana"/>
          <w:sz w:val="24"/>
          <w:szCs w:val="24"/>
        </w:rPr>
        <w:t>the fabric of our existence.  They k</w:t>
      </w:r>
      <w:r w:rsidRPr="009920A4">
        <w:rPr>
          <w:rFonts w:ascii="Verdana" w:hAnsi="Verdana"/>
          <w:sz w:val="24"/>
          <w:szCs w:val="24"/>
        </w:rPr>
        <w:t>now where we are, can anticipate what we need, and get us where we need to go.</w:t>
      </w:r>
      <w:r>
        <w:rPr>
          <w:rFonts w:ascii="Verdana" w:hAnsi="Verdana"/>
          <w:sz w:val="24"/>
          <w:szCs w:val="24"/>
        </w:rPr>
        <w:t xml:space="preserve"> Steve Largent, president and CEO of CTIA – The Wireless Association, noted that more than 60% of people use their wireless devices to get turn-by-turn directions.</w:t>
      </w:r>
      <w:r>
        <w:rPr>
          <w:rStyle w:val="FootnoteReference"/>
          <w:rFonts w:ascii="Verdana" w:hAnsi="Verdana"/>
          <w:sz w:val="24"/>
          <w:szCs w:val="24"/>
        </w:rPr>
        <w:footnoteReference w:id="6"/>
      </w:r>
      <w:r>
        <w:rPr>
          <w:rFonts w:ascii="Verdana" w:hAnsi="Verdana"/>
          <w:sz w:val="24"/>
          <w:szCs w:val="24"/>
        </w:rPr>
        <w:t xml:space="preserve">  This is an example of mainstream devices and software being used in an assistive manner. We </w:t>
      </w:r>
      <w:r w:rsidR="0030624B">
        <w:rPr>
          <w:rFonts w:ascii="Verdana" w:hAnsi="Verdana"/>
          <w:sz w:val="24"/>
          <w:szCs w:val="24"/>
        </w:rPr>
        <w:t>see this trend also, with tablet computers and apps.</w:t>
      </w:r>
      <w:r w:rsidR="00903F45">
        <w:rPr>
          <w:rStyle w:val="FootnoteReference"/>
          <w:rFonts w:ascii="Verdana" w:hAnsi="Verdana"/>
          <w:sz w:val="24"/>
          <w:szCs w:val="24"/>
        </w:rPr>
        <w:footnoteReference w:id="7"/>
      </w:r>
      <w:r w:rsidR="00903F45" w:rsidRPr="00D61A5D">
        <w:rPr>
          <w:rFonts w:ascii="Verdana" w:hAnsi="Verdana"/>
          <w:sz w:val="24"/>
          <w:szCs w:val="24"/>
          <w:vertAlign w:val="superscript"/>
        </w:rPr>
        <w:t>,</w:t>
      </w:r>
      <w:r w:rsidR="00903F45">
        <w:rPr>
          <w:rStyle w:val="FootnoteReference"/>
          <w:rFonts w:ascii="Verdana" w:hAnsi="Verdana"/>
          <w:sz w:val="24"/>
          <w:szCs w:val="24"/>
        </w:rPr>
        <w:footnoteReference w:id="8"/>
      </w:r>
      <w:r w:rsidR="00D61A5D">
        <w:rPr>
          <w:rFonts w:ascii="Verdana" w:hAnsi="Verdana"/>
          <w:sz w:val="24"/>
          <w:szCs w:val="24"/>
          <w:vertAlign w:val="superscript"/>
        </w:rPr>
        <w:t>,</w:t>
      </w:r>
      <w:r w:rsidR="00D61A5D">
        <w:rPr>
          <w:rStyle w:val="FootnoteReference"/>
          <w:rFonts w:ascii="Verdana" w:hAnsi="Verdana"/>
          <w:sz w:val="24"/>
          <w:szCs w:val="24"/>
        </w:rPr>
        <w:footnoteReference w:id="9"/>
      </w:r>
      <w:r w:rsidR="0030624B">
        <w:rPr>
          <w:rFonts w:ascii="Verdana" w:hAnsi="Verdana"/>
          <w:sz w:val="24"/>
          <w:szCs w:val="24"/>
        </w:rPr>
        <w:t xml:space="preserve">  </w:t>
      </w:r>
    </w:p>
    <w:p w:rsidR="009920A4" w:rsidRDefault="00D33AE7" w:rsidP="00D44636">
      <w:pPr>
        <w:spacing w:after="0" w:line="480" w:lineRule="auto"/>
        <w:ind w:firstLine="720"/>
        <w:jc w:val="both"/>
        <w:rPr>
          <w:rFonts w:ascii="Verdana" w:hAnsi="Verdana"/>
          <w:sz w:val="24"/>
          <w:szCs w:val="24"/>
        </w:rPr>
      </w:pPr>
      <w:r w:rsidRPr="00015C8B">
        <w:rPr>
          <w:rFonts w:ascii="Verdana" w:hAnsi="Verdana"/>
          <w:sz w:val="24"/>
          <w:szCs w:val="24"/>
        </w:rPr>
        <w:lastRenderedPageBreak/>
        <w:t xml:space="preserve">Access to mainstream technologies has become equally important as insuring innovations in assistive technology.  People with disabilities use </w:t>
      </w:r>
      <w:r w:rsidR="00015C8B" w:rsidRPr="00015C8B">
        <w:rPr>
          <w:rFonts w:ascii="Verdana" w:hAnsi="Verdana"/>
          <w:sz w:val="24"/>
          <w:szCs w:val="24"/>
        </w:rPr>
        <w:t xml:space="preserve">mainstream </w:t>
      </w:r>
      <w:r w:rsidRPr="00015C8B">
        <w:rPr>
          <w:rFonts w:ascii="Verdana" w:hAnsi="Verdana"/>
          <w:sz w:val="24"/>
          <w:szCs w:val="24"/>
        </w:rPr>
        <w:t>wireless devices at nearly the same rate as their non-disabled counterparts (92%</w:t>
      </w:r>
      <w:r w:rsidRPr="00015C8B">
        <w:rPr>
          <w:rStyle w:val="FootnoteReference"/>
          <w:rFonts w:ascii="Verdana" w:hAnsi="Verdana"/>
          <w:sz w:val="24"/>
          <w:szCs w:val="24"/>
        </w:rPr>
        <w:footnoteReference w:id="10"/>
      </w:r>
      <w:r w:rsidRPr="00015C8B">
        <w:rPr>
          <w:rFonts w:ascii="Verdana" w:hAnsi="Verdana"/>
          <w:sz w:val="24"/>
          <w:szCs w:val="24"/>
        </w:rPr>
        <w:t xml:space="preserve"> and 93%</w:t>
      </w:r>
      <w:r w:rsidRPr="00015C8B">
        <w:rPr>
          <w:rStyle w:val="FootnoteReference"/>
          <w:rFonts w:ascii="Verdana" w:hAnsi="Verdana"/>
          <w:sz w:val="24"/>
          <w:szCs w:val="24"/>
        </w:rPr>
        <w:footnoteReference w:id="11"/>
      </w:r>
      <w:r w:rsidRPr="00015C8B">
        <w:rPr>
          <w:rFonts w:ascii="Verdana" w:hAnsi="Verdana"/>
          <w:sz w:val="24"/>
          <w:szCs w:val="24"/>
        </w:rPr>
        <w:t xml:space="preserve"> respectively). Results from the Wireless RERC’s Survey of User Needs also showed that wireless technologies such as text messaging, email, instant messaging, and Internet access are all increasingly important to wireless customers with disabilities.</w:t>
      </w:r>
      <w:r w:rsidR="00DE61C7">
        <w:rPr>
          <w:rStyle w:val="FootnoteReference"/>
          <w:rFonts w:ascii="Verdana" w:hAnsi="Verdana"/>
          <w:sz w:val="24"/>
          <w:szCs w:val="24"/>
        </w:rPr>
        <w:footnoteReference w:id="12"/>
      </w:r>
      <w:r w:rsidRPr="00015C8B">
        <w:rPr>
          <w:rFonts w:ascii="Verdana" w:hAnsi="Verdana"/>
          <w:sz w:val="24"/>
          <w:szCs w:val="24"/>
        </w:rPr>
        <w:t xml:space="preserve"> A more recent survey conducted by the Federal Communications Commission’s, Emergen</w:t>
      </w:r>
      <w:r w:rsidR="008A1F54">
        <w:rPr>
          <w:rFonts w:ascii="Verdana" w:hAnsi="Verdana"/>
          <w:sz w:val="24"/>
          <w:szCs w:val="24"/>
        </w:rPr>
        <w:t>cy Access Advisory Committee (EA</w:t>
      </w:r>
      <w:r w:rsidRPr="00015C8B">
        <w:rPr>
          <w:rFonts w:ascii="Verdana" w:hAnsi="Verdana"/>
          <w:sz w:val="24"/>
          <w:szCs w:val="24"/>
        </w:rPr>
        <w:t>AC), noted that 90.7% of people with disabilities use wireless mobile devices including Smartphones and feature phones.</w:t>
      </w:r>
      <w:r w:rsidRPr="00015C8B">
        <w:rPr>
          <w:rFonts w:ascii="Verdana" w:hAnsi="Verdana"/>
          <w:sz w:val="24"/>
          <w:szCs w:val="24"/>
          <w:vertAlign w:val="superscript"/>
        </w:rPr>
        <w:footnoteReference w:id="13"/>
      </w:r>
      <w:r w:rsidRPr="00015C8B">
        <w:rPr>
          <w:rFonts w:ascii="Verdana" w:hAnsi="Verdana"/>
          <w:sz w:val="24"/>
          <w:szCs w:val="24"/>
        </w:rPr>
        <w:t xml:space="preserve"> </w:t>
      </w:r>
      <w:r w:rsidR="00DB6E77" w:rsidRPr="00015C8B">
        <w:rPr>
          <w:rFonts w:ascii="Verdana" w:hAnsi="Verdana"/>
          <w:sz w:val="24"/>
          <w:szCs w:val="24"/>
        </w:rPr>
        <w:t xml:space="preserve">Furthermore, 88% use </w:t>
      </w:r>
      <w:r w:rsidR="00634133">
        <w:rPr>
          <w:rFonts w:ascii="Verdana" w:hAnsi="Verdana"/>
          <w:sz w:val="24"/>
          <w:szCs w:val="24"/>
        </w:rPr>
        <w:t xml:space="preserve">their mobile devices to access </w:t>
      </w:r>
      <w:r w:rsidR="00DB6E77" w:rsidRPr="00015C8B">
        <w:rPr>
          <w:rFonts w:ascii="Verdana" w:hAnsi="Verdana"/>
          <w:sz w:val="24"/>
          <w:szCs w:val="24"/>
        </w:rPr>
        <w:t>social media networks such as Facebook and Twitter.</w:t>
      </w:r>
      <w:r w:rsidR="00DB6E77" w:rsidRPr="00015C8B">
        <w:rPr>
          <w:rStyle w:val="FootnoteReference"/>
          <w:rFonts w:ascii="Verdana" w:hAnsi="Verdana"/>
          <w:sz w:val="24"/>
          <w:szCs w:val="24"/>
        </w:rPr>
        <w:footnoteReference w:id="14"/>
      </w:r>
      <w:r w:rsidR="00DB6E77" w:rsidRPr="00015C8B">
        <w:rPr>
          <w:rFonts w:ascii="Verdana" w:hAnsi="Verdana"/>
          <w:sz w:val="24"/>
          <w:szCs w:val="24"/>
        </w:rPr>
        <w:t xml:space="preserve">  When asked how they </w:t>
      </w:r>
      <w:r w:rsidR="00FC408B">
        <w:rPr>
          <w:rFonts w:ascii="Verdana" w:hAnsi="Verdana"/>
          <w:sz w:val="24"/>
          <w:szCs w:val="24"/>
        </w:rPr>
        <w:t xml:space="preserve">would </w:t>
      </w:r>
      <w:r w:rsidR="00DB6E77" w:rsidRPr="00015C8B">
        <w:rPr>
          <w:rFonts w:ascii="Verdana" w:hAnsi="Verdana"/>
          <w:sz w:val="24"/>
          <w:szCs w:val="24"/>
        </w:rPr>
        <w:t xml:space="preserve">prefer to contact 911, 48% responded via text </w:t>
      </w:r>
      <w:r w:rsidR="00D44636">
        <w:rPr>
          <w:rFonts w:ascii="Verdana" w:hAnsi="Verdana"/>
          <w:sz w:val="24"/>
          <w:szCs w:val="24"/>
        </w:rPr>
        <w:t xml:space="preserve">technology </w:t>
      </w:r>
      <w:r w:rsidR="00DB6E77" w:rsidRPr="00015C8B">
        <w:rPr>
          <w:rFonts w:ascii="Verdana" w:hAnsi="Verdana"/>
          <w:sz w:val="24"/>
          <w:szCs w:val="24"/>
        </w:rPr>
        <w:t>such as instant messaging, text message, real-time text and e-</w:t>
      </w:r>
      <w:r w:rsidR="00D44636">
        <w:rPr>
          <w:rFonts w:ascii="Verdana" w:hAnsi="Verdana"/>
          <w:sz w:val="24"/>
          <w:szCs w:val="24"/>
        </w:rPr>
        <w:t>mail</w:t>
      </w:r>
      <w:r w:rsidR="00DB6E77" w:rsidRPr="00015C8B">
        <w:rPr>
          <w:rFonts w:ascii="Verdana" w:hAnsi="Verdana"/>
          <w:sz w:val="24"/>
          <w:szCs w:val="24"/>
        </w:rPr>
        <w:t>.</w:t>
      </w:r>
      <w:r w:rsidR="00DB6E77" w:rsidRPr="00015C8B">
        <w:rPr>
          <w:rStyle w:val="FootnoteReference"/>
          <w:rFonts w:ascii="Verdana" w:hAnsi="Verdana"/>
          <w:sz w:val="24"/>
          <w:szCs w:val="24"/>
        </w:rPr>
        <w:footnoteReference w:id="15"/>
      </w:r>
      <w:r w:rsidR="00DB6E77" w:rsidRPr="00015C8B">
        <w:rPr>
          <w:rFonts w:ascii="Verdana" w:hAnsi="Verdana"/>
          <w:sz w:val="24"/>
          <w:szCs w:val="24"/>
        </w:rPr>
        <w:t xml:space="preserve">  All of the </w:t>
      </w:r>
      <w:r w:rsidR="00DB6E77" w:rsidRPr="00015C8B">
        <w:rPr>
          <w:rFonts w:ascii="Verdana" w:hAnsi="Verdana"/>
          <w:sz w:val="24"/>
          <w:szCs w:val="24"/>
        </w:rPr>
        <w:lastRenderedPageBreak/>
        <w:t>“popular” options selected are mainstream technologies.</w:t>
      </w:r>
      <w:r w:rsidR="00015C8B" w:rsidRPr="00015C8B">
        <w:rPr>
          <w:rFonts w:ascii="Verdana" w:hAnsi="Verdana"/>
          <w:sz w:val="24"/>
          <w:szCs w:val="24"/>
        </w:rPr>
        <w:t xml:space="preserve"> The l</w:t>
      </w:r>
      <w:r w:rsidR="00D44636">
        <w:rPr>
          <w:rFonts w:ascii="Verdana" w:hAnsi="Verdana"/>
          <w:sz w:val="24"/>
          <w:szCs w:val="24"/>
        </w:rPr>
        <w:t>e</w:t>
      </w:r>
      <w:r w:rsidR="00015C8B" w:rsidRPr="00015C8B">
        <w:rPr>
          <w:rFonts w:ascii="Verdana" w:hAnsi="Verdana"/>
          <w:sz w:val="24"/>
          <w:szCs w:val="24"/>
        </w:rPr>
        <w:t>ast popular options selected were traditional assistive technologies such as TTYs and Braille (10.8% and 1.8% respectively).</w:t>
      </w:r>
      <w:r w:rsidR="00015C8B" w:rsidRPr="00015C8B">
        <w:rPr>
          <w:rStyle w:val="FootnoteReference"/>
          <w:rFonts w:ascii="Verdana" w:hAnsi="Verdana"/>
          <w:sz w:val="24"/>
          <w:szCs w:val="24"/>
        </w:rPr>
        <w:footnoteReference w:id="16"/>
      </w:r>
      <w:r w:rsidR="00015C8B" w:rsidRPr="00015C8B">
        <w:rPr>
          <w:rFonts w:ascii="Verdana" w:hAnsi="Verdana"/>
          <w:sz w:val="24"/>
          <w:szCs w:val="24"/>
        </w:rPr>
        <w:t xml:space="preserve"> </w:t>
      </w:r>
    </w:p>
    <w:p w:rsidR="00F23F76" w:rsidRDefault="00F23F76" w:rsidP="00D44636">
      <w:pPr>
        <w:spacing w:after="0" w:line="480" w:lineRule="auto"/>
        <w:ind w:firstLine="720"/>
        <w:jc w:val="both"/>
        <w:rPr>
          <w:rFonts w:ascii="Verdana" w:hAnsi="Verdana"/>
          <w:sz w:val="24"/>
          <w:szCs w:val="24"/>
        </w:rPr>
      </w:pPr>
    </w:p>
    <w:p w:rsidR="00FC408B" w:rsidRDefault="00015C8B" w:rsidP="00D44636">
      <w:pPr>
        <w:spacing w:after="0" w:line="480" w:lineRule="auto"/>
        <w:ind w:firstLine="720"/>
        <w:jc w:val="both"/>
        <w:rPr>
          <w:rFonts w:ascii="Verdana" w:hAnsi="Verdana"/>
          <w:sz w:val="24"/>
          <w:szCs w:val="24"/>
        </w:rPr>
      </w:pPr>
      <w:r w:rsidRPr="00015C8B">
        <w:rPr>
          <w:rFonts w:ascii="Verdana" w:hAnsi="Verdana"/>
          <w:sz w:val="24"/>
          <w:szCs w:val="24"/>
        </w:rPr>
        <w:t>This all points to the fact</w:t>
      </w:r>
      <w:r w:rsidR="00A0562B">
        <w:rPr>
          <w:rFonts w:ascii="Verdana" w:hAnsi="Verdana"/>
          <w:sz w:val="24"/>
          <w:szCs w:val="24"/>
        </w:rPr>
        <w:t xml:space="preserve"> that</w:t>
      </w:r>
      <w:r w:rsidRPr="00015C8B">
        <w:rPr>
          <w:rFonts w:ascii="Verdana" w:hAnsi="Verdana"/>
          <w:sz w:val="24"/>
          <w:szCs w:val="24"/>
        </w:rPr>
        <w:t xml:space="preserve"> advanced </w:t>
      </w:r>
      <w:r w:rsidR="00A0562B">
        <w:rPr>
          <w:rFonts w:ascii="Verdana" w:hAnsi="Verdana"/>
          <w:sz w:val="24"/>
          <w:szCs w:val="24"/>
        </w:rPr>
        <w:t xml:space="preserve">wireless </w:t>
      </w:r>
      <w:r w:rsidRPr="00015C8B">
        <w:rPr>
          <w:rFonts w:ascii="Verdana" w:hAnsi="Verdana"/>
          <w:sz w:val="24"/>
          <w:szCs w:val="24"/>
        </w:rPr>
        <w:t xml:space="preserve">communications technologies hold the promise of greater access to communications and thus to </w:t>
      </w:r>
      <w:r w:rsidR="0030624B">
        <w:rPr>
          <w:rFonts w:ascii="Verdana" w:hAnsi="Verdana"/>
          <w:sz w:val="24"/>
          <w:szCs w:val="24"/>
        </w:rPr>
        <w:t xml:space="preserve">the NIDRR’s proposed </w:t>
      </w:r>
      <w:r w:rsidR="00A0562B">
        <w:rPr>
          <w:rFonts w:ascii="Verdana" w:hAnsi="Verdana"/>
          <w:sz w:val="24"/>
          <w:szCs w:val="24"/>
        </w:rPr>
        <w:t>“</w:t>
      </w:r>
      <w:r w:rsidR="0030624B">
        <w:rPr>
          <w:rFonts w:ascii="Verdana" w:hAnsi="Verdana"/>
          <w:sz w:val="24"/>
          <w:szCs w:val="24"/>
        </w:rPr>
        <w:t>domains</w:t>
      </w:r>
      <w:r w:rsidR="00A0562B">
        <w:rPr>
          <w:rFonts w:ascii="Verdana" w:hAnsi="Verdana"/>
          <w:sz w:val="24"/>
          <w:szCs w:val="24"/>
        </w:rPr>
        <w:t xml:space="preserve">” as outlined in the </w:t>
      </w:r>
      <w:r w:rsidR="00A0562B" w:rsidRPr="00A0562B">
        <w:rPr>
          <w:rFonts w:ascii="Verdana" w:hAnsi="Verdana"/>
          <w:sz w:val="24"/>
          <w:szCs w:val="24"/>
        </w:rPr>
        <w:t>Long-Ran</w:t>
      </w:r>
      <w:r w:rsidR="00A0562B">
        <w:rPr>
          <w:rFonts w:ascii="Verdana" w:hAnsi="Verdana"/>
          <w:sz w:val="24"/>
          <w:szCs w:val="24"/>
        </w:rPr>
        <w:t>ge Plan for Fiscal Years 2013–</w:t>
      </w:r>
      <w:r w:rsidR="00A0562B" w:rsidRPr="00A0562B">
        <w:rPr>
          <w:rFonts w:ascii="Verdana" w:hAnsi="Verdana"/>
          <w:sz w:val="24"/>
          <w:szCs w:val="24"/>
        </w:rPr>
        <w:t>2017 (</w:t>
      </w:r>
      <w:r w:rsidR="00A0562B">
        <w:rPr>
          <w:rFonts w:ascii="Verdana" w:hAnsi="Verdana"/>
          <w:sz w:val="24"/>
          <w:szCs w:val="24"/>
        </w:rPr>
        <w:t>Plan)</w:t>
      </w:r>
      <w:r w:rsidR="0030624B">
        <w:rPr>
          <w:rFonts w:ascii="Verdana" w:hAnsi="Verdana"/>
          <w:sz w:val="24"/>
          <w:szCs w:val="24"/>
        </w:rPr>
        <w:t xml:space="preserve">: </w:t>
      </w:r>
      <w:r w:rsidRPr="00015C8B">
        <w:rPr>
          <w:rFonts w:ascii="Verdana" w:hAnsi="Verdana"/>
          <w:sz w:val="24"/>
          <w:szCs w:val="24"/>
        </w:rPr>
        <w:t xml:space="preserve">employment, </w:t>
      </w:r>
      <w:r w:rsidR="0030624B">
        <w:rPr>
          <w:rFonts w:ascii="Verdana" w:hAnsi="Verdana"/>
          <w:sz w:val="24"/>
          <w:szCs w:val="24"/>
        </w:rPr>
        <w:t xml:space="preserve">community living and participation, </w:t>
      </w:r>
      <w:r w:rsidRPr="00015C8B">
        <w:rPr>
          <w:rFonts w:ascii="Verdana" w:hAnsi="Verdana"/>
          <w:sz w:val="24"/>
          <w:szCs w:val="24"/>
        </w:rPr>
        <w:t xml:space="preserve">and </w:t>
      </w:r>
      <w:r w:rsidR="0030624B">
        <w:rPr>
          <w:rFonts w:ascii="Verdana" w:hAnsi="Verdana"/>
          <w:sz w:val="24"/>
          <w:szCs w:val="24"/>
        </w:rPr>
        <w:t>health and function</w:t>
      </w:r>
      <w:r w:rsidR="00A0562B">
        <w:rPr>
          <w:rFonts w:ascii="Verdana" w:hAnsi="Verdana"/>
          <w:sz w:val="24"/>
          <w:szCs w:val="24"/>
        </w:rPr>
        <w:t>.</w:t>
      </w:r>
      <w:r w:rsidR="0030624B">
        <w:rPr>
          <w:rStyle w:val="FootnoteReference"/>
          <w:rFonts w:ascii="Verdana" w:hAnsi="Verdana"/>
          <w:sz w:val="24"/>
          <w:szCs w:val="24"/>
        </w:rPr>
        <w:footnoteReference w:id="17"/>
      </w:r>
      <w:r w:rsidRPr="00015C8B">
        <w:rPr>
          <w:rFonts w:ascii="Verdana" w:hAnsi="Verdana"/>
          <w:sz w:val="24"/>
          <w:szCs w:val="24"/>
        </w:rPr>
        <w:t xml:space="preserve"> </w:t>
      </w:r>
      <w:r w:rsidR="00A0562B">
        <w:rPr>
          <w:rFonts w:ascii="Verdana" w:hAnsi="Verdana"/>
          <w:sz w:val="24"/>
          <w:szCs w:val="24"/>
        </w:rPr>
        <w:t>The</w:t>
      </w:r>
      <w:r w:rsidRPr="00015C8B">
        <w:rPr>
          <w:rFonts w:ascii="Verdana" w:hAnsi="Verdana"/>
          <w:sz w:val="24"/>
          <w:szCs w:val="24"/>
        </w:rPr>
        <w:t xml:space="preserve"> promise </w:t>
      </w:r>
      <w:r w:rsidR="00A0562B">
        <w:rPr>
          <w:rFonts w:ascii="Verdana" w:hAnsi="Verdana"/>
          <w:sz w:val="24"/>
          <w:szCs w:val="24"/>
        </w:rPr>
        <w:t xml:space="preserve">is often </w:t>
      </w:r>
      <w:r w:rsidRPr="00015C8B">
        <w:rPr>
          <w:rFonts w:ascii="Verdana" w:hAnsi="Verdana"/>
          <w:sz w:val="24"/>
          <w:szCs w:val="24"/>
        </w:rPr>
        <w:t xml:space="preserve">unfulfilled </w:t>
      </w:r>
      <w:r w:rsidR="00A0562B">
        <w:rPr>
          <w:rFonts w:ascii="Verdana" w:hAnsi="Verdana"/>
          <w:sz w:val="24"/>
          <w:szCs w:val="24"/>
        </w:rPr>
        <w:t>or delayed, as</w:t>
      </w:r>
      <w:r w:rsidRPr="00015C8B">
        <w:rPr>
          <w:rFonts w:ascii="Verdana" w:hAnsi="Verdana"/>
          <w:sz w:val="24"/>
          <w:szCs w:val="24"/>
        </w:rPr>
        <w:t xml:space="preserve"> </w:t>
      </w:r>
      <w:r w:rsidR="00A0562B" w:rsidRPr="00015C8B">
        <w:rPr>
          <w:rFonts w:ascii="Verdana" w:hAnsi="Verdana"/>
          <w:sz w:val="24"/>
          <w:szCs w:val="24"/>
        </w:rPr>
        <w:t>Eve Hill, Senior Counselor to the Assistant Attorney General for Civil Rights, Department of Justice,</w:t>
      </w:r>
      <w:r w:rsidR="00A0562B">
        <w:rPr>
          <w:rFonts w:ascii="Verdana" w:hAnsi="Verdana"/>
          <w:sz w:val="24"/>
          <w:szCs w:val="24"/>
        </w:rPr>
        <w:t xml:space="preserve"> </w:t>
      </w:r>
      <w:r w:rsidR="00C55663">
        <w:rPr>
          <w:rFonts w:ascii="Verdana" w:hAnsi="Verdana"/>
          <w:sz w:val="24"/>
          <w:szCs w:val="24"/>
        </w:rPr>
        <w:t>states</w:t>
      </w:r>
      <w:r w:rsidRPr="00015C8B">
        <w:rPr>
          <w:rFonts w:ascii="Verdana" w:hAnsi="Verdana"/>
          <w:sz w:val="24"/>
          <w:szCs w:val="24"/>
        </w:rPr>
        <w:t>:  "...a new innovation comes out, but accessibility is not built in.  Time passes, and accessibility issues are raised.  Advocates file complaints...and gradually some minimal access is included...The delay in access resulting from this process, and the burden placed on people with disabilities to have to fight to receive what typically turns out to be minimal access, is not equal opportunity, is not equal treatment, and is not the world that the ADA envisions.</w:t>
      </w:r>
      <w:r w:rsidRPr="00015C8B">
        <w:rPr>
          <w:rStyle w:val="FootnoteReference"/>
          <w:rFonts w:ascii="Verdana" w:hAnsi="Verdana"/>
          <w:sz w:val="24"/>
          <w:szCs w:val="24"/>
        </w:rPr>
        <w:footnoteReference w:id="18"/>
      </w:r>
      <w:r w:rsidRPr="00015C8B">
        <w:rPr>
          <w:rFonts w:ascii="Verdana" w:hAnsi="Verdana"/>
          <w:sz w:val="24"/>
          <w:szCs w:val="24"/>
        </w:rPr>
        <w:t xml:space="preserve">” Employing universal design methodologies and including people with disabilities in the </w:t>
      </w:r>
      <w:r w:rsidRPr="00015C8B">
        <w:rPr>
          <w:rFonts w:ascii="Verdana" w:hAnsi="Verdana"/>
          <w:sz w:val="24"/>
          <w:szCs w:val="24"/>
        </w:rPr>
        <w:lastRenderedPageBreak/>
        <w:t xml:space="preserve">design and evaluation of emerging </w:t>
      </w:r>
      <w:r w:rsidR="00C55663">
        <w:rPr>
          <w:rFonts w:ascii="Verdana" w:hAnsi="Verdana"/>
          <w:sz w:val="24"/>
          <w:szCs w:val="24"/>
        </w:rPr>
        <w:t xml:space="preserve">mainstream wireless </w:t>
      </w:r>
      <w:r w:rsidRPr="00015C8B">
        <w:rPr>
          <w:rFonts w:ascii="Verdana" w:hAnsi="Verdana"/>
          <w:sz w:val="24"/>
          <w:szCs w:val="24"/>
        </w:rPr>
        <w:t xml:space="preserve">technologies are the </w:t>
      </w:r>
      <w:r w:rsidR="00C55663">
        <w:rPr>
          <w:rFonts w:ascii="Verdana" w:hAnsi="Verdana"/>
          <w:sz w:val="24"/>
          <w:szCs w:val="24"/>
        </w:rPr>
        <w:t>essential remedies</w:t>
      </w:r>
      <w:r w:rsidRPr="00015C8B">
        <w:rPr>
          <w:rFonts w:ascii="Verdana" w:hAnsi="Verdana"/>
          <w:sz w:val="24"/>
          <w:szCs w:val="24"/>
        </w:rPr>
        <w:t xml:space="preserve"> to shifting the paradigm Eve Hill expresses above.</w:t>
      </w:r>
      <w:r w:rsidR="006B7B21">
        <w:rPr>
          <w:rFonts w:ascii="Verdana" w:hAnsi="Verdana"/>
          <w:sz w:val="24"/>
          <w:szCs w:val="24"/>
        </w:rPr>
        <w:t xml:space="preserve"> </w:t>
      </w:r>
    </w:p>
    <w:p w:rsidR="00F23F76" w:rsidRDefault="00F23F76" w:rsidP="00D44636">
      <w:pPr>
        <w:spacing w:after="0" w:line="480" w:lineRule="auto"/>
        <w:ind w:firstLine="720"/>
        <w:jc w:val="both"/>
        <w:rPr>
          <w:rFonts w:ascii="Verdana" w:hAnsi="Verdana"/>
          <w:sz w:val="24"/>
          <w:szCs w:val="24"/>
        </w:rPr>
      </w:pPr>
    </w:p>
    <w:p w:rsidR="00015C8B" w:rsidRDefault="00FC408B" w:rsidP="00D44636">
      <w:pPr>
        <w:spacing w:after="0" w:line="480" w:lineRule="auto"/>
        <w:ind w:firstLine="720"/>
        <w:jc w:val="both"/>
        <w:rPr>
          <w:rFonts w:ascii="Verdana" w:hAnsi="Verdana"/>
          <w:sz w:val="24"/>
          <w:szCs w:val="24"/>
        </w:rPr>
      </w:pPr>
      <w:r>
        <w:rPr>
          <w:rFonts w:ascii="Verdana" w:hAnsi="Verdana"/>
          <w:sz w:val="24"/>
          <w:szCs w:val="24"/>
        </w:rPr>
        <w:t>W</w:t>
      </w:r>
      <w:r w:rsidR="00C55663">
        <w:rPr>
          <w:rFonts w:ascii="Verdana" w:hAnsi="Verdana"/>
          <w:sz w:val="24"/>
          <w:szCs w:val="24"/>
        </w:rPr>
        <w:t xml:space="preserve">e recommend that NIDRR, </w:t>
      </w:r>
      <w:r w:rsidR="006B7B21">
        <w:rPr>
          <w:rFonts w:ascii="Verdana" w:hAnsi="Verdana"/>
          <w:sz w:val="24"/>
          <w:szCs w:val="24"/>
        </w:rPr>
        <w:t xml:space="preserve">the single largest funder of disability research, include in the Plan explicit references to accessible mainstream technologies, as well as </w:t>
      </w:r>
      <w:r w:rsidR="00C55663">
        <w:rPr>
          <w:rFonts w:ascii="Verdana" w:hAnsi="Verdana"/>
          <w:sz w:val="24"/>
          <w:szCs w:val="24"/>
        </w:rPr>
        <w:t xml:space="preserve">to </w:t>
      </w:r>
      <w:r w:rsidR="006B7B21">
        <w:rPr>
          <w:rFonts w:ascii="Verdana" w:hAnsi="Verdana"/>
          <w:sz w:val="24"/>
          <w:szCs w:val="24"/>
        </w:rPr>
        <w:t>assistive technologies.</w:t>
      </w:r>
      <w:r w:rsidR="00015C8B">
        <w:rPr>
          <w:rFonts w:ascii="Verdana" w:hAnsi="Verdana"/>
          <w:sz w:val="24"/>
          <w:szCs w:val="24"/>
        </w:rPr>
        <w:t xml:space="preserve"> </w:t>
      </w:r>
      <w:r>
        <w:rPr>
          <w:rFonts w:ascii="Verdana" w:hAnsi="Verdana"/>
          <w:sz w:val="24"/>
          <w:szCs w:val="24"/>
        </w:rPr>
        <w:t>T</w:t>
      </w:r>
      <w:r w:rsidR="00015C8B">
        <w:rPr>
          <w:rFonts w:ascii="Verdana" w:hAnsi="Verdana"/>
          <w:sz w:val="24"/>
          <w:szCs w:val="24"/>
        </w:rPr>
        <w:t xml:space="preserve">he Wireless RERC </w:t>
      </w:r>
      <w:r>
        <w:rPr>
          <w:rFonts w:ascii="Verdana" w:hAnsi="Verdana"/>
          <w:sz w:val="24"/>
          <w:szCs w:val="24"/>
        </w:rPr>
        <w:t>contends that</w:t>
      </w:r>
      <w:r w:rsidR="00015C8B">
        <w:rPr>
          <w:rFonts w:ascii="Verdana" w:hAnsi="Verdana"/>
          <w:sz w:val="24"/>
          <w:szCs w:val="24"/>
        </w:rPr>
        <w:t xml:space="preserve"> </w:t>
      </w:r>
      <w:r w:rsidR="00C55663">
        <w:rPr>
          <w:rFonts w:ascii="Verdana" w:hAnsi="Verdana"/>
          <w:sz w:val="24"/>
          <w:szCs w:val="24"/>
        </w:rPr>
        <w:t>the following comments</w:t>
      </w:r>
      <w:r w:rsidR="00713669">
        <w:rPr>
          <w:rFonts w:ascii="Verdana" w:hAnsi="Verdana"/>
          <w:sz w:val="24"/>
          <w:szCs w:val="24"/>
        </w:rPr>
        <w:t xml:space="preserve"> could have a </w:t>
      </w:r>
      <w:r w:rsidR="00D44636">
        <w:rPr>
          <w:rFonts w:ascii="Verdana" w:hAnsi="Verdana"/>
          <w:sz w:val="24"/>
          <w:szCs w:val="24"/>
        </w:rPr>
        <w:t>profound</w:t>
      </w:r>
      <w:r w:rsidR="00713669">
        <w:rPr>
          <w:rFonts w:ascii="Verdana" w:hAnsi="Verdana"/>
          <w:sz w:val="24"/>
          <w:szCs w:val="24"/>
        </w:rPr>
        <w:t xml:space="preserve"> impact on how the Plan is interpreted by those that are responsible for implementation.  </w:t>
      </w:r>
    </w:p>
    <w:p w:rsidR="00F23F76" w:rsidRDefault="00F23F76" w:rsidP="00D44636">
      <w:pPr>
        <w:spacing w:after="0" w:line="480" w:lineRule="auto"/>
        <w:ind w:firstLine="720"/>
        <w:jc w:val="both"/>
        <w:rPr>
          <w:rFonts w:ascii="Verdana" w:hAnsi="Verdana"/>
          <w:sz w:val="24"/>
          <w:szCs w:val="24"/>
        </w:rPr>
      </w:pPr>
    </w:p>
    <w:p w:rsidR="00E03DC2" w:rsidRDefault="00E03DC2" w:rsidP="00D44636">
      <w:pPr>
        <w:pStyle w:val="ListParagraph"/>
        <w:numPr>
          <w:ilvl w:val="0"/>
          <w:numId w:val="1"/>
        </w:numPr>
        <w:spacing w:after="0" w:line="480" w:lineRule="auto"/>
        <w:jc w:val="both"/>
        <w:rPr>
          <w:rFonts w:ascii="Verdana" w:hAnsi="Verdana"/>
          <w:sz w:val="24"/>
          <w:szCs w:val="24"/>
        </w:rPr>
      </w:pPr>
      <w:r>
        <w:rPr>
          <w:rFonts w:ascii="Verdana" w:hAnsi="Verdana"/>
          <w:sz w:val="24"/>
          <w:szCs w:val="24"/>
        </w:rPr>
        <w:t xml:space="preserve">In the section that discusses </w:t>
      </w:r>
      <w:r w:rsidR="0014764B">
        <w:rPr>
          <w:rFonts w:ascii="Verdana" w:hAnsi="Verdana"/>
          <w:i/>
          <w:sz w:val="24"/>
          <w:szCs w:val="24"/>
        </w:rPr>
        <w:t>Rehabilitation Engineering R</w:t>
      </w:r>
      <w:r w:rsidRPr="00713669">
        <w:rPr>
          <w:rFonts w:ascii="Verdana" w:hAnsi="Verdana"/>
          <w:i/>
          <w:sz w:val="24"/>
          <w:szCs w:val="24"/>
        </w:rPr>
        <w:t>esearch Centers</w:t>
      </w:r>
      <w:r>
        <w:rPr>
          <w:rFonts w:ascii="Verdana" w:hAnsi="Verdana"/>
          <w:sz w:val="24"/>
          <w:szCs w:val="24"/>
        </w:rPr>
        <w:t xml:space="preserve">, we recommend that the last sentence in the paragraph read as follows: “RERCs provide for the cost-effective delivery and use of </w:t>
      </w:r>
      <w:r w:rsidRPr="00713669">
        <w:rPr>
          <w:rFonts w:ascii="Verdana" w:hAnsi="Verdana"/>
          <w:sz w:val="24"/>
          <w:szCs w:val="24"/>
          <w:u w:val="single"/>
        </w:rPr>
        <w:t>accessible mainstream and</w:t>
      </w:r>
      <w:r>
        <w:rPr>
          <w:rFonts w:ascii="Verdana" w:hAnsi="Verdana"/>
          <w:sz w:val="24"/>
          <w:szCs w:val="24"/>
        </w:rPr>
        <w:t xml:space="preserve"> </w:t>
      </w:r>
      <w:r w:rsidRPr="00713669">
        <w:rPr>
          <w:rFonts w:ascii="Verdana" w:hAnsi="Verdana"/>
          <w:sz w:val="24"/>
          <w:szCs w:val="24"/>
        </w:rPr>
        <w:t>assistive technology devices</w:t>
      </w:r>
      <w:r>
        <w:rPr>
          <w:rFonts w:ascii="Verdana" w:hAnsi="Verdana"/>
          <w:sz w:val="24"/>
          <w:szCs w:val="24"/>
        </w:rPr>
        <w:t>.”</w:t>
      </w:r>
    </w:p>
    <w:p w:rsidR="00E03DC2" w:rsidRDefault="00E03DC2" w:rsidP="00D44636">
      <w:pPr>
        <w:pStyle w:val="ListParagraph"/>
        <w:numPr>
          <w:ilvl w:val="0"/>
          <w:numId w:val="1"/>
        </w:numPr>
        <w:spacing w:after="0" w:line="480" w:lineRule="auto"/>
        <w:jc w:val="both"/>
        <w:rPr>
          <w:rFonts w:ascii="Verdana" w:hAnsi="Verdana"/>
          <w:sz w:val="24"/>
          <w:szCs w:val="24"/>
        </w:rPr>
      </w:pPr>
      <w:r>
        <w:rPr>
          <w:rFonts w:ascii="Verdana" w:hAnsi="Verdana"/>
          <w:sz w:val="24"/>
          <w:szCs w:val="24"/>
        </w:rPr>
        <w:t xml:space="preserve">In the section that discusses </w:t>
      </w:r>
      <w:r w:rsidRPr="00713669">
        <w:rPr>
          <w:rFonts w:ascii="Verdana" w:hAnsi="Verdana"/>
          <w:i/>
          <w:sz w:val="24"/>
          <w:szCs w:val="24"/>
        </w:rPr>
        <w:t>Proposed Objective 1.1</w:t>
      </w:r>
      <w:r>
        <w:rPr>
          <w:rFonts w:ascii="Verdana" w:hAnsi="Verdana"/>
          <w:sz w:val="24"/>
          <w:szCs w:val="24"/>
        </w:rPr>
        <w:t xml:space="preserve">, we recommend that the second to last sentence of the second </w:t>
      </w:r>
      <w:r w:rsidR="00713669">
        <w:rPr>
          <w:rFonts w:ascii="Verdana" w:hAnsi="Verdana"/>
          <w:sz w:val="24"/>
          <w:szCs w:val="24"/>
        </w:rPr>
        <w:t>paragraph</w:t>
      </w:r>
      <w:r>
        <w:rPr>
          <w:rFonts w:ascii="Verdana" w:hAnsi="Verdana"/>
          <w:sz w:val="24"/>
          <w:szCs w:val="24"/>
        </w:rPr>
        <w:t xml:space="preserve"> read as follows: “An individual’s opportunity to enjoy such rights depends on an interaction between the </w:t>
      </w:r>
      <w:r w:rsidR="00713669">
        <w:rPr>
          <w:rFonts w:ascii="Verdana" w:hAnsi="Verdana"/>
          <w:sz w:val="24"/>
          <w:szCs w:val="24"/>
        </w:rPr>
        <w:t>individual</w:t>
      </w:r>
      <w:r>
        <w:rPr>
          <w:rFonts w:ascii="Verdana" w:hAnsi="Verdana"/>
          <w:sz w:val="24"/>
          <w:szCs w:val="24"/>
        </w:rPr>
        <w:t xml:space="preserve"> and the physical, social </w:t>
      </w:r>
      <w:r w:rsidRPr="00713669">
        <w:rPr>
          <w:rFonts w:ascii="Verdana" w:hAnsi="Verdana"/>
          <w:sz w:val="24"/>
          <w:szCs w:val="24"/>
          <w:u w:val="single"/>
        </w:rPr>
        <w:t>and technological</w:t>
      </w:r>
      <w:r w:rsidRPr="00713669">
        <w:rPr>
          <w:rFonts w:ascii="Verdana" w:hAnsi="Verdana"/>
          <w:i/>
          <w:sz w:val="24"/>
          <w:szCs w:val="24"/>
        </w:rPr>
        <w:t xml:space="preserve"> </w:t>
      </w:r>
      <w:r w:rsidR="00713669">
        <w:rPr>
          <w:rFonts w:ascii="Verdana" w:hAnsi="Verdana"/>
          <w:sz w:val="24"/>
          <w:szCs w:val="24"/>
        </w:rPr>
        <w:t>environment</w:t>
      </w:r>
      <w:r>
        <w:rPr>
          <w:rFonts w:ascii="Verdana" w:hAnsi="Verdana"/>
          <w:sz w:val="24"/>
          <w:szCs w:val="24"/>
        </w:rPr>
        <w:t>.</w:t>
      </w:r>
      <w:r w:rsidR="00713669">
        <w:rPr>
          <w:rFonts w:ascii="Verdana" w:hAnsi="Verdana"/>
          <w:sz w:val="24"/>
          <w:szCs w:val="24"/>
        </w:rPr>
        <w:t>”</w:t>
      </w:r>
    </w:p>
    <w:p w:rsidR="00713669" w:rsidRDefault="00713669" w:rsidP="00D44636">
      <w:pPr>
        <w:pStyle w:val="ListParagraph"/>
        <w:numPr>
          <w:ilvl w:val="0"/>
          <w:numId w:val="1"/>
        </w:numPr>
        <w:spacing w:after="0" w:line="480" w:lineRule="auto"/>
        <w:jc w:val="both"/>
        <w:rPr>
          <w:rFonts w:ascii="Verdana" w:hAnsi="Verdana"/>
          <w:sz w:val="24"/>
          <w:szCs w:val="24"/>
        </w:rPr>
      </w:pPr>
      <w:r>
        <w:rPr>
          <w:rFonts w:ascii="Verdana" w:hAnsi="Verdana"/>
          <w:sz w:val="24"/>
          <w:szCs w:val="24"/>
        </w:rPr>
        <w:t xml:space="preserve">In the section that discusses </w:t>
      </w:r>
      <w:r w:rsidRPr="00713669">
        <w:rPr>
          <w:rFonts w:ascii="Verdana" w:hAnsi="Verdana"/>
          <w:i/>
          <w:sz w:val="24"/>
          <w:szCs w:val="24"/>
        </w:rPr>
        <w:t>Technology for Access and Function</w:t>
      </w:r>
      <w:r>
        <w:rPr>
          <w:rFonts w:ascii="Verdana" w:hAnsi="Verdana"/>
          <w:sz w:val="24"/>
          <w:szCs w:val="24"/>
        </w:rPr>
        <w:t xml:space="preserve">, we recommend that sentence number two in paragraph one reads as follows:  “At the individual level, NIDRR will focus on assistive technology devices </w:t>
      </w:r>
      <w:r w:rsidRPr="00713669">
        <w:rPr>
          <w:rFonts w:ascii="Verdana" w:hAnsi="Verdana"/>
          <w:sz w:val="24"/>
          <w:szCs w:val="24"/>
          <w:u w:val="single"/>
        </w:rPr>
        <w:t xml:space="preserve">and the accessibility features of mainstream </w:t>
      </w:r>
      <w:r w:rsidRPr="00713669">
        <w:rPr>
          <w:rFonts w:ascii="Verdana" w:hAnsi="Verdana"/>
          <w:sz w:val="24"/>
          <w:szCs w:val="24"/>
          <w:u w:val="single"/>
        </w:rPr>
        <w:lastRenderedPageBreak/>
        <w:t>devices and software</w:t>
      </w:r>
      <w:r>
        <w:rPr>
          <w:rFonts w:ascii="Verdana" w:hAnsi="Verdana"/>
          <w:sz w:val="24"/>
          <w:szCs w:val="24"/>
        </w:rPr>
        <w:t xml:space="preserve"> that enhance the physical, sensory and cognitive abilities.”</w:t>
      </w:r>
    </w:p>
    <w:p w:rsidR="00F23F76" w:rsidRPr="00E03DC2" w:rsidRDefault="00F23F76" w:rsidP="00F23F76">
      <w:pPr>
        <w:pStyle w:val="ListParagraph"/>
        <w:spacing w:after="0" w:line="480" w:lineRule="auto"/>
        <w:ind w:left="1080"/>
        <w:jc w:val="both"/>
        <w:rPr>
          <w:rFonts w:ascii="Verdana" w:hAnsi="Verdana"/>
          <w:sz w:val="24"/>
          <w:szCs w:val="24"/>
        </w:rPr>
      </w:pPr>
    </w:p>
    <w:p w:rsidR="006B7B21" w:rsidRPr="00015C8B" w:rsidRDefault="00B71D21" w:rsidP="00D44636">
      <w:pPr>
        <w:spacing w:after="0" w:line="480" w:lineRule="auto"/>
        <w:ind w:firstLine="720"/>
        <w:jc w:val="both"/>
        <w:rPr>
          <w:rFonts w:ascii="Verdana" w:hAnsi="Verdana"/>
          <w:sz w:val="24"/>
          <w:szCs w:val="24"/>
        </w:rPr>
      </w:pPr>
      <w:r>
        <w:rPr>
          <w:rFonts w:ascii="Verdana" w:hAnsi="Verdana"/>
          <w:sz w:val="24"/>
          <w:szCs w:val="24"/>
        </w:rPr>
        <w:t xml:space="preserve">Thank you for the opportunity to </w:t>
      </w:r>
      <w:r w:rsidR="006D591D">
        <w:rPr>
          <w:rFonts w:ascii="Verdana" w:hAnsi="Verdana"/>
          <w:sz w:val="24"/>
          <w:szCs w:val="24"/>
        </w:rPr>
        <w:t>provide</w:t>
      </w:r>
      <w:r>
        <w:rPr>
          <w:rFonts w:ascii="Verdana" w:hAnsi="Verdana"/>
          <w:sz w:val="24"/>
          <w:szCs w:val="24"/>
        </w:rPr>
        <w:t xml:space="preserve"> feedback on the NIDRR </w:t>
      </w:r>
      <w:r w:rsidR="006D591D">
        <w:rPr>
          <w:rFonts w:ascii="Verdana" w:hAnsi="Verdana"/>
          <w:sz w:val="24"/>
          <w:szCs w:val="24"/>
        </w:rPr>
        <w:t>Plan.  The Wireless RERC believes our proposed changes would integrate consideration of access to mainstream technologies into the Plan and facilitate the advancement of the state of accessible technologies for people with disabilities.</w:t>
      </w:r>
    </w:p>
    <w:p w:rsidR="00D33AE7" w:rsidRPr="00D33AE7" w:rsidRDefault="00D33AE7" w:rsidP="00D44636">
      <w:pPr>
        <w:pStyle w:val="NormalWeb"/>
        <w:spacing w:before="0" w:beforeAutospacing="0" w:after="0" w:afterAutospacing="0" w:line="480" w:lineRule="auto"/>
        <w:jc w:val="both"/>
        <w:rPr>
          <w:rFonts w:ascii="Verdana" w:hAnsi="Verdana"/>
        </w:rPr>
      </w:pPr>
    </w:p>
    <w:p w:rsidR="006B7B21" w:rsidRPr="00D33AE7" w:rsidRDefault="006B7B21" w:rsidP="00D44636">
      <w:pPr>
        <w:spacing w:after="0" w:line="480" w:lineRule="auto"/>
        <w:rPr>
          <w:rFonts w:ascii="Verdana" w:hAnsi="Verdana"/>
          <w:sz w:val="24"/>
          <w:szCs w:val="24"/>
        </w:rPr>
      </w:pPr>
    </w:p>
    <w:sectPr w:rsidR="006B7B21" w:rsidRPr="00D33AE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A90" w:rsidRDefault="00164A90" w:rsidP="00D33AE7">
      <w:pPr>
        <w:spacing w:after="0" w:line="240" w:lineRule="auto"/>
      </w:pPr>
      <w:r>
        <w:separator/>
      </w:r>
    </w:p>
  </w:endnote>
  <w:endnote w:type="continuationSeparator" w:id="0">
    <w:p w:rsidR="00164A90" w:rsidRDefault="00164A90" w:rsidP="00D3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44216"/>
      <w:docPartObj>
        <w:docPartGallery w:val="Page Numbers (Bottom of Page)"/>
        <w:docPartUnique/>
      </w:docPartObj>
    </w:sdtPr>
    <w:sdtEndPr>
      <w:rPr>
        <w:noProof/>
      </w:rPr>
    </w:sdtEndPr>
    <w:sdtContent>
      <w:p w:rsidR="00811C54" w:rsidRDefault="00811C54">
        <w:pPr>
          <w:pStyle w:val="Footer"/>
          <w:jc w:val="right"/>
        </w:pPr>
        <w:r>
          <w:fldChar w:fldCharType="begin"/>
        </w:r>
        <w:r>
          <w:instrText xml:space="preserve"> PAGE   \* MERGEFORMAT </w:instrText>
        </w:r>
        <w:r>
          <w:fldChar w:fldCharType="separate"/>
        </w:r>
        <w:r w:rsidR="00ED6762">
          <w:rPr>
            <w:noProof/>
          </w:rPr>
          <w:t>1</w:t>
        </w:r>
        <w:r>
          <w:rPr>
            <w:noProof/>
          </w:rPr>
          <w:fldChar w:fldCharType="end"/>
        </w:r>
      </w:p>
    </w:sdtContent>
  </w:sdt>
  <w:p w:rsidR="00811C54" w:rsidRDefault="00811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A90" w:rsidRDefault="00164A90" w:rsidP="00D33AE7">
      <w:pPr>
        <w:spacing w:after="0" w:line="240" w:lineRule="auto"/>
      </w:pPr>
      <w:r>
        <w:separator/>
      </w:r>
    </w:p>
  </w:footnote>
  <w:footnote w:type="continuationSeparator" w:id="0">
    <w:p w:rsidR="00164A90" w:rsidRDefault="00164A90" w:rsidP="00D33AE7">
      <w:pPr>
        <w:spacing w:after="0" w:line="240" w:lineRule="auto"/>
      </w:pPr>
      <w:r>
        <w:continuationSeparator/>
      </w:r>
    </w:p>
  </w:footnote>
  <w:footnote w:id="1">
    <w:p w:rsidR="00811C54" w:rsidRPr="00D44636" w:rsidRDefault="00811C54" w:rsidP="00D44636">
      <w:pPr>
        <w:pStyle w:val="FootnoteText"/>
        <w:rPr>
          <w:rFonts w:ascii="Verdana" w:hAnsi="Verdana"/>
        </w:rPr>
      </w:pPr>
      <w:r w:rsidRPr="00D44636">
        <w:rPr>
          <w:rStyle w:val="FootnoteReference"/>
          <w:rFonts w:ascii="Verdana" w:hAnsi="Verdana"/>
        </w:rPr>
        <w:footnoteRef/>
      </w:r>
      <w:r w:rsidRPr="00D44636">
        <w:rPr>
          <w:rFonts w:ascii="Verdana" w:hAnsi="Verdana"/>
        </w:rPr>
        <w:t xml:space="preserve"> This Wireless RERC was made possible by the National Institute on Disability and Rehabilitation Research (NIDRR) of the U.S. Department of Education under grant number H133E110002.  The opinions contained in this paper are those of the authors and do not necessarily reflect those of the U.S. Department of Education or NIDRR.</w:t>
      </w:r>
    </w:p>
  </w:footnote>
  <w:footnote w:id="2">
    <w:p w:rsidR="00811C54" w:rsidRPr="00811C54" w:rsidRDefault="00811C54" w:rsidP="00811C54">
      <w:pPr>
        <w:pStyle w:val="Default"/>
        <w:rPr>
          <w:rFonts w:ascii="Verdana" w:hAnsi="Verdana"/>
          <w:sz w:val="20"/>
          <w:szCs w:val="20"/>
        </w:rPr>
      </w:pPr>
      <w:r w:rsidRPr="00811C54">
        <w:rPr>
          <w:rStyle w:val="FootnoteReference"/>
          <w:rFonts w:ascii="Verdana" w:hAnsi="Verdana" w:cstheme="minorBidi"/>
          <w:color w:val="auto"/>
          <w:sz w:val="20"/>
          <w:szCs w:val="20"/>
        </w:rPr>
        <w:footnoteRef/>
      </w:r>
      <w:r w:rsidRPr="00811C54">
        <w:rPr>
          <w:rFonts w:ascii="Verdana" w:hAnsi="Verdana"/>
          <w:sz w:val="20"/>
          <w:szCs w:val="20"/>
        </w:rPr>
        <w:t xml:space="preserve"> Centers for Disease Control and Prevention</w:t>
      </w:r>
      <w:r>
        <w:rPr>
          <w:rFonts w:ascii="Verdana" w:hAnsi="Verdana"/>
          <w:sz w:val="20"/>
          <w:szCs w:val="20"/>
        </w:rPr>
        <w:t>, National Center for Health Statistics</w:t>
      </w:r>
      <w:r w:rsidRPr="00811C54">
        <w:rPr>
          <w:rFonts w:ascii="Verdana" w:hAnsi="Verdana"/>
          <w:sz w:val="20"/>
          <w:szCs w:val="20"/>
        </w:rPr>
        <w:t xml:space="preserve"> (2011).  </w:t>
      </w:r>
      <w:r w:rsidRPr="00811C54">
        <w:rPr>
          <w:rFonts w:ascii="Verdana" w:hAnsi="Verdana"/>
          <w:bCs/>
          <w:i/>
          <w:sz w:val="20"/>
          <w:szCs w:val="20"/>
        </w:rPr>
        <w:t>Basic actions difficulty and complex activity limitation among adults 18 years of age and over, by selected characteristics: United States, selected years 1997–2010</w:t>
      </w:r>
      <w:r w:rsidRPr="00811C54">
        <w:rPr>
          <w:rFonts w:ascii="Verdana" w:hAnsi="Verdana"/>
          <w:bCs/>
          <w:sz w:val="20"/>
          <w:szCs w:val="20"/>
        </w:rPr>
        <w:t xml:space="preserve">, accessed June 14, 2012, </w:t>
      </w:r>
      <w:r w:rsidRPr="00811C54">
        <w:rPr>
          <w:rFonts w:ascii="Verdana" w:hAnsi="Verdana"/>
          <w:sz w:val="20"/>
          <w:szCs w:val="20"/>
        </w:rPr>
        <w:t xml:space="preserve"> </w:t>
      </w:r>
      <w:hyperlink r:id="rId1" w:history="1">
        <w:r w:rsidRPr="00811C54">
          <w:rPr>
            <w:rStyle w:val="Hyperlink"/>
            <w:rFonts w:ascii="Verdana" w:hAnsi="Verdana"/>
            <w:sz w:val="20"/>
            <w:szCs w:val="20"/>
          </w:rPr>
          <w:t>http://www.cdc.gov/nchs/data/hus/hus11.pdf#054</w:t>
        </w:r>
      </w:hyperlink>
      <w:r w:rsidRPr="00811C54">
        <w:rPr>
          <w:rFonts w:ascii="Verdana" w:hAnsi="Verdana"/>
          <w:sz w:val="20"/>
          <w:szCs w:val="20"/>
        </w:rPr>
        <w:t>.</w:t>
      </w:r>
    </w:p>
    <w:p w:rsidR="00811C54" w:rsidRPr="0026496B" w:rsidRDefault="00811C54" w:rsidP="0026496B">
      <w:pPr>
        <w:autoSpaceDE w:val="0"/>
        <w:autoSpaceDN w:val="0"/>
        <w:adjustRightInd w:val="0"/>
        <w:spacing w:after="0" w:line="240" w:lineRule="auto"/>
        <w:rPr>
          <w:rFonts w:ascii="Arial" w:hAnsi="Arial" w:cs="Arial"/>
          <w:color w:val="000000"/>
        </w:rPr>
      </w:pPr>
    </w:p>
    <w:p w:rsidR="00811C54" w:rsidRDefault="00811C54">
      <w:pPr>
        <w:pStyle w:val="FootnoteText"/>
      </w:pPr>
    </w:p>
  </w:footnote>
  <w:footnote w:id="3">
    <w:p w:rsidR="00811C54" w:rsidRPr="006D591D" w:rsidRDefault="00811C5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Pew Research Center (2010). Americans living with disability and their technology profile. Online: </w:t>
      </w:r>
      <w:hyperlink r:id="rId2" w:history="1">
        <w:r w:rsidRPr="006D591D">
          <w:rPr>
            <w:rStyle w:val="Hyperlink"/>
            <w:rFonts w:ascii="Verdana" w:hAnsi="Verdana"/>
          </w:rPr>
          <w:t>http://www.pewinternet.org/~/media//Files/Reports/2011/PIP_Disability.pdf</w:t>
        </w:r>
      </w:hyperlink>
    </w:p>
  </w:footnote>
  <w:footnote w:id="4">
    <w:p w:rsidR="00811C54" w:rsidRPr="006D591D" w:rsidRDefault="00811C54" w:rsidP="009920A4">
      <w:pPr>
        <w:pStyle w:val="FootnoteText"/>
        <w:rPr>
          <w:rFonts w:ascii="Verdana" w:hAnsi="Verdana" w:cs="Times New Roman"/>
        </w:rPr>
      </w:pPr>
      <w:r w:rsidRPr="006D591D">
        <w:rPr>
          <w:rStyle w:val="FootnoteReference"/>
          <w:rFonts w:ascii="Verdana" w:hAnsi="Verdana" w:cs="Times New Roman"/>
        </w:rPr>
        <w:footnoteRef/>
      </w:r>
      <w:r w:rsidRPr="006D591D">
        <w:rPr>
          <w:rFonts w:ascii="Verdana" w:hAnsi="Verdana" w:cs="Times New Roman"/>
        </w:rPr>
        <w:t xml:space="preserve"> “Share of time spent with online activities by U.S. mobile internet users in 2010,” </w:t>
      </w:r>
      <w:r w:rsidRPr="006D591D">
        <w:rPr>
          <w:rFonts w:ascii="Verdana" w:hAnsi="Verdana" w:cs="Times New Roman"/>
          <w:i/>
        </w:rPr>
        <w:t>Statista</w:t>
      </w:r>
      <w:r w:rsidRPr="006D591D">
        <w:rPr>
          <w:rFonts w:ascii="Verdana" w:hAnsi="Verdana" w:cs="Times New Roman"/>
        </w:rPr>
        <w:t xml:space="preserve">, accessed April 24, 2012, </w:t>
      </w:r>
      <w:hyperlink r:id="rId3" w:history="1">
        <w:r w:rsidRPr="006D591D">
          <w:rPr>
            <w:rStyle w:val="Hyperlink"/>
            <w:rFonts w:ascii="Verdana" w:hAnsi="Verdana" w:cs="Times New Roman"/>
          </w:rPr>
          <w:t>http://www.statista.com/statistics/183776/share-of-time-spent-by-us-mobile-internet-users-with-online-activities/</w:t>
        </w:r>
      </w:hyperlink>
      <w:r w:rsidRPr="006D591D">
        <w:rPr>
          <w:rFonts w:ascii="Verdana" w:hAnsi="Verdana" w:cs="Times New Roman"/>
        </w:rPr>
        <w:t xml:space="preserve">. </w:t>
      </w:r>
    </w:p>
  </w:footnote>
  <w:footnote w:id="5">
    <w:p w:rsidR="00811C54" w:rsidRPr="00ED6762" w:rsidRDefault="00811C54" w:rsidP="009920A4">
      <w:pPr>
        <w:pStyle w:val="FootnoteText"/>
        <w:rPr>
          <w:rFonts w:ascii="Verdana" w:hAnsi="Verdana" w:cs="Times New Roman"/>
          <w:lang w:val="es-ES_tradnl"/>
        </w:rPr>
      </w:pPr>
      <w:r w:rsidRPr="006D591D">
        <w:rPr>
          <w:rStyle w:val="FootnoteReference"/>
          <w:rFonts w:ascii="Verdana" w:hAnsi="Verdana" w:cs="Times New Roman"/>
        </w:rPr>
        <w:footnoteRef/>
      </w:r>
      <w:r w:rsidRPr="00ED6762">
        <w:rPr>
          <w:rFonts w:ascii="Verdana" w:hAnsi="Verdana" w:cs="Times New Roman"/>
          <w:lang w:val="es-ES_tradnl"/>
        </w:rPr>
        <w:t xml:space="preserve"> Ibid, </w:t>
      </w:r>
      <w:hyperlink r:id="rId4" w:history="1">
        <w:r w:rsidRPr="00ED6762">
          <w:rPr>
            <w:rStyle w:val="Hyperlink"/>
            <w:rFonts w:ascii="Verdana" w:hAnsi="Verdana" w:cs="Times New Roman"/>
            <w:lang w:val="es-ES_tradnl"/>
          </w:rPr>
          <w:t>http://www.statista.com/statistics/201182/forecast-of-smartphone-users-in-the-us/</w:t>
        </w:r>
      </w:hyperlink>
      <w:r w:rsidRPr="00ED6762">
        <w:rPr>
          <w:rFonts w:ascii="Verdana" w:hAnsi="Verdana" w:cs="Times New Roman"/>
          <w:lang w:val="es-ES_tradnl"/>
        </w:rPr>
        <w:t xml:space="preserve">. </w:t>
      </w:r>
    </w:p>
  </w:footnote>
  <w:footnote w:id="6">
    <w:p w:rsidR="00811C54" w:rsidRPr="006D591D" w:rsidRDefault="00811C54" w:rsidP="009920A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Keynote remarks of Steve Largent at the CTIA 2012 Show and Convention, May 9, 2012.</w:t>
      </w:r>
    </w:p>
  </w:footnote>
  <w:footnote w:id="7">
    <w:p w:rsidR="00811C54" w:rsidRPr="006D591D" w:rsidRDefault="00811C5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Cortes, M.F. (2012). </w:t>
      </w:r>
      <w:r w:rsidRPr="006D591D">
        <w:rPr>
          <w:rFonts w:ascii="Verdana" w:hAnsi="Verdana"/>
          <w:color w:val="000000"/>
        </w:rPr>
        <w:t xml:space="preserve">IPads, other devices connect disabled to the world, </w:t>
      </w:r>
      <w:r w:rsidRPr="006D591D">
        <w:rPr>
          <w:rFonts w:ascii="Verdana" w:hAnsi="Verdana"/>
          <w:i/>
          <w:color w:val="000000"/>
        </w:rPr>
        <w:t>SFGate</w:t>
      </w:r>
      <w:r w:rsidRPr="006D591D">
        <w:rPr>
          <w:rFonts w:ascii="Verdana" w:hAnsi="Verdana"/>
          <w:color w:val="000000"/>
        </w:rPr>
        <w:t xml:space="preserve">. </w:t>
      </w:r>
      <w:hyperlink r:id="rId5" w:anchor="ixzz1xDcr0JhC" w:history="1">
        <w:r w:rsidRPr="006D591D">
          <w:rPr>
            <w:rStyle w:val="Hyperlink"/>
            <w:rFonts w:ascii="Verdana" w:hAnsi="Verdana"/>
            <w:color w:val="003399"/>
          </w:rPr>
          <w:t>http://www.sfgate.com/cgi-bin/article.cgi?f=/c/a/2012/03/13/BU5R1NJNLC.DTL#ixzz1xDcr0JhC</w:t>
        </w:r>
      </w:hyperlink>
    </w:p>
  </w:footnote>
  <w:footnote w:id="8">
    <w:p w:rsidR="00811C54" w:rsidRPr="00D61A5D" w:rsidRDefault="00811C5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Lenovo (2011). </w:t>
      </w:r>
      <w:r w:rsidRPr="006D591D">
        <w:rPr>
          <w:rStyle w:val="rd3-news-subtitles1"/>
          <w:rFonts w:cs="Arial"/>
          <w:b w:val="0"/>
          <w:i/>
          <w:color w:val="auto"/>
        </w:rPr>
        <w:t xml:space="preserve">Tablet apps helping people with disabilities. </w:t>
      </w:r>
      <w:hyperlink r:id="rId6" w:history="1">
        <w:r w:rsidRPr="006D591D">
          <w:rPr>
            <w:rStyle w:val="Hyperlink"/>
            <w:rFonts w:ascii="Verdana" w:hAnsi="Verdana" w:cs="Arial"/>
          </w:rPr>
          <w:t>http://www.lenovo.com/articles/us/en/news/tablet-apps-helping-people-with-disabilities.html</w:t>
        </w:r>
      </w:hyperlink>
    </w:p>
  </w:footnote>
  <w:footnote w:id="9">
    <w:p w:rsidR="00811C54" w:rsidRPr="006D591D" w:rsidRDefault="00811C5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Fox, Z (2011). 4 Ways iPads Are Changing the Lives of People With Disabilities, </w:t>
      </w:r>
      <w:r w:rsidRPr="006D591D">
        <w:rPr>
          <w:rFonts w:ascii="Verdana" w:hAnsi="Verdana"/>
          <w:i/>
        </w:rPr>
        <w:t>Mashable Tech</w:t>
      </w:r>
      <w:r w:rsidRPr="006D591D">
        <w:rPr>
          <w:rFonts w:ascii="Verdana" w:hAnsi="Verdana"/>
        </w:rPr>
        <w:t xml:space="preserve">. </w:t>
      </w:r>
      <w:hyperlink r:id="rId7" w:history="1">
        <w:r w:rsidRPr="006D591D">
          <w:rPr>
            <w:rStyle w:val="Hyperlink"/>
            <w:rFonts w:ascii="Verdana" w:hAnsi="Verdana"/>
          </w:rPr>
          <w:t>http://mashable.com/2011/07/25/ipads-disabilities</w:t>
        </w:r>
      </w:hyperlink>
      <w:r w:rsidRPr="006D591D">
        <w:rPr>
          <w:rFonts w:ascii="Verdana" w:hAnsi="Verdana"/>
        </w:rPr>
        <w:t>/</w:t>
      </w:r>
    </w:p>
  </w:footnote>
  <w:footnote w:id="10">
    <w:p w:rsidR="00811C54" w:rsidRPr="006D591D" w:rsidRDefault="00811C5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w:t>
      </w:r>
      <w:r w:rsidRPr="006D591D">
        <w:rPr>
          <w:rFonts w:ascii="Verdana" w:hAnsi="Verdana" w:cs="Times New Roman"/>
        </w:rPr>
        <w:t xml:space="preserve"> “SUNspot 6 - People with Disabilities, Income, and Wireless Access - 2011.03.30,” </w:t>
      </w:r>
      <w:r w:rsidRPr="006D591D">
        <w:rPr>
          <w:rFonts w:ascii="Verdana" w:hAnsi="Verdana" w:cs="Times New Roman"/>
          <w:i/>
        </w:rPr>
        <w:t>Wireless RERC</w:t>
      </w:r>
      <w:r w:rsidRPr="006D591D">
        <w:rPr>
          <w:rFonts w:ascii="Verdana" w:hAnsi="Verdana" w:cs="Times New Roman"/>
        </w:rPr>
        <w:t xml:space="preserve">, accessed April 23, 2012, </w:t>
      </w:r>
      <w:hyperlink r:id="rId8" w:history="1">
        <w:r w:rsidRPr="006D591D">
          <w:rPr>
            <w:rStyle w:val="Hyperlink"/>
            <w:rFonts w:ascii="Verdana" w:hAnsi="Verdana"/>
          </w:rPr>
          <w:t>http://www.wirelessrerc.org/content/publications/sunspot-6-people-disabilities-income-and-wireless-access-20110330</w:t>
        </w:r>
      </w:hyperlink>
      <w:r w:rsidRPr="006D591D">
        <w:rPr>
          <w:rFonts w:ascii="Verdana" w:hAnsi="Verdana" w:cs="Times New Roman"/>
        </w:rPr>
        <w:t>.</w:t>
      </w:r>
    </w:p>
  </w:footnote>
  <w:footnote w:id="11">
    <w:p w:rsidR="00811C54" w:rsidRPr="006D591D" w:rsidRDefault="00811C5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w:t>
      </w:r>
      <w:r w:rsidRPr="006D591D">
        <w:rPr>
          <w:rFonts w:ascii="Verdana" w:hAnsi="Verdana" w:cs="Times New Roman"/>
        </w:rPr>
        <w:t xml:space="preserve">“Wireless Quick Facts: Year-end Figures - 2011,” </w:t>
      </w:r>
      <w:r w:rsidRPr="006D591D">
        <w:rPr>
          <w:rFonts w:ascii="Verdana" w:hAnsi="Verdana" w:cs="Times New Roman"/>
          <w:i/>
        </w:rPr>
        <w:t>CTIA – The Wireless Association</w:t>
      </w:r>
      <w:r w:rsidRPr="006D591D">
        <w:rPr>
          <w:rFonts w:ascii="Verdana" w:hAnsi="Verdana" w:cs="Times New Roman"/>
        </w:rPr>
        <w:t xml:space="preserve">, </w:t>
      </w:r>
      <w:hyperlink r:id="rId9" w:history="1">
        <w:r w:rsidRPr="006D591D">
          <w:rPr>
            <w:rStyle w:val="Hyperlink"/>
            <w:rFonts w:ascii="Verdana" w:hAnsi="Verdana" w:cs="Times New Roman"/>
          </w:rPr>
          <w:t>http://www.ctia.org/advocacy/research/index.cfm/aid/10323</w:t>
        </w:r>
      </w:hyperlink>
    </w:p>
  </w:footnote>
  <w:footnote w:id="12">
    <w:p w:rsidR="00811C54" w:rsidRPr="006D591D" w:rsidRDefault="00811C5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“SUNspot 8 - Preference for Text-based Communications and Mobile Internet – 2011.08.04,” </w:t>
      </w:r>
      <w:r w:rsidRPr="006D591D">
        <w:rPr>
          <w:rFonts w:ascii="Verdana" w:hAnsi="Verdana"/>
          <w:i/>
        </w:rPr>
        <w:t>Wireless RERC</w:t>
      </w:r>
      <w:r w:rsidRPr="006D591D">
        <w:rPr>
          <w:rFonts w:ascii="Verdana" w:hAnsi="Verdana"/>
        </w:rPr>
        <w:t xml:space="preserve">, accessed June 14, 2012, </w:t>
      </w:r>
      <w:hyperlink r:id="rId10" w:history="1">
        <w:r w:rsidRPr="006D591D">
          <w:rPr>
            <w:rStyle w:val="Hyperlink"/>
            <w:rFonts w:ascii="Verdana" w:hAnsi="Verdana"/>
          </w:rPr>
          <w:t>http://www.wirelessrerc.org/content/publications/sunspot-8-preferences-text-based-messaging-and-mobile-internet-20110804</w:t>
        </w:r>
      </w:hyperlink>
      <w:r w:rsidRPr="006D591D">
        <w:rPr>
          <w:rFonts w:ascii="Verdana" w:hAnsi="Verdana"/>
        </w:rPr>
        <w:t>.</w:t>
      </w:r>
    </w:p>
  </w:footnote>
  <w:footnote w:id="13">
    <w:p w:rsidR="00811C54" w:rsidRPr="006D591D" w:rsidRDefault="00811C54" w:rsidP="00D33AE7">
      <w:pPr>
        <w:pStyle w:val="FootnoteText"/>
        <w:rPr>
          <w:rFonts w:ascii="Verdana" w:hAnsi="Verdana" w:cs="Times New Roman"/>
        </w:rPr>
      </w:pPr>
      <w:r w:rsidRPr="006D591D">
        <w:rPr>
          <w:rStyle w:val="FootnoteReference"/>
          <w:rFonts w:ascii="Verdana" w:hAnsi="Verdana" w:cs="Times New Roman"/>
        </w:rPr>
        <w:footnoteRef/>
      </w:r>
      <w:r w:rsidRPr="006D591D">
        <w:rPr>
          <w:rFonts w:ascii="Verdana" w:hAnsi="Verdana" w:cs="Times New Roman"/>
        </w:rPr>
        <w:t xml:space="preserve"> “Report On Emergency Calling For Persons With Disabilities, Survey Review And Analysis 2011.” </w:t>
      </w:r>
      <w:r w:rsidRPr="006D591D">
        <w:rPr>
          <w:rFonts w:ascii="Verdana" w:hAnsi="Verdana" w:cs="Times New Roman"/>
          <w:i/>
        </w:rPr>
        <w:t>Federal Communications Commission’s Emergency Access Advisory Committee</w:t>
      </w:r>
      <w:r w:rsidRPr="006D591D">
        <w:rPr>
          <w:rFonts w:ascii="Verdana" w:hAnsi="Verdana" w:cs="Times New Roman"/>
        </w:rPr>
        <w:t xml:space="preserve">, accessed April 23, 2012, </w:t>
      </w:r>
      <w:hyperlink r:id="rId11" w:history="1">
        <w:r w:rsidRPr="006D591D">
          <w:rPr>
            <w:rStyle w:val="Hyperlink"/>
            <w:rFonts w:ascii="Verdana" w:hAnsi="Verdana" w:cs="Times New Roman"/>
          </w:rPr>
          <w:t>http://www.fcc.gov/encyclopedia/emergency-access-advisory-committee-eaac</w:t>
        </w:r>
      </w:hyperlink>
      <w:r w:rsidRPr="006D591D">
        <w:rPr>
          <w:rFonts w:ascii="Verdana" w:hAnsi="Verdana" w:cs="Times New Roman"/>
        </w:rPr>
        <w:t xml:space="preserve">. </w:t>
      </w:r>
    </w:p>
  </w:footnote>
  <w:footnote w:id="14">
    <w:p w:rsidR="00811C54" w:rsidRPr="006D591D" w:rsidRDefault="00811C5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Ibid, p. 16.</w:t>
      </w:r>
    </w:p>
  </w:footnote>
  <w:footnote w:id="15">
    <w:p w:rsidR="00811C54" w:rsidRPr="0030624B" w:rsidRDefault="00811C5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Ibid, p. 23.</w:t>
      </w:r>
    </w:p>
  </w:footnote>
  <w:footnote w:id="16">
    <w:p w:rsidR="00811C54" w:rsidRPr="006D591D" w:rsidRDefault="00811C5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Ibid, pp. 22-23.</w:t>
      </w:r>
    </w:p>
  </w:footnote>
  <w:footnote w:id="17">
    <w:p w:rsidR="00811C54" w:rsidRPr="006D591D" w:rsidRDefault="00811C54">
      <w:pPr>
        <w:pStyle w:val="FootnoteText"/>
        <w:rPr>
          <w:rFonts w:ascii="Verdana" w:hAnsi="Verdana"/>
        </w:rPr>
      </w:pPr>
      <w:r w:rsidRPr="006D591D">
        <w:rPr>
          <w:rStyle w:val="FootnoteReference"/>
          <w:rFonts w:ascii="Verdana" w:hAnsi="Verdana"/>
        </w:rPr>
        <w:footnoteRef/>
      </w:r>
      <w:r w:rsidRPr="006D591D">
        <w:rPr>
          <w:rFonts w:ascii="Verdana" w:hAnsi="Verdana"/>
        </w:rPr>
        <w:t xml:space="preserve"> US Department of Education (2012). National Institute on Disability and Rehabilitation Research; Notice of Proposed Long-range Plan for Fiscal Years 2013-2017 [FR Doc. No: 2012 – 9365]</w:t>
      </w:r>
    </w:p>
  </w:footnote>
  <w:footnote w:id="18">
    <w:p w:rsidR="00811C54" w:rsidRPr="002F4CF6" w:rsidRDefault="00811C54" w:rsidP="00015C8B">
      <w:pPr>
        <w:pStyle w:val="FootnoteText"/>
        <w:rPr>
          <w:rFonts w:ascii="Times New Roman" w:hAnsi="Times New Roman" w:cs="Times New Roman"/>
        </w:rPr>
      </w:pPr>
      <w:r w:rsidRPr="006D591D">
        <w:rPr>
          <w:rStyle w:val="FootnoteReference"/>
          <w:rFonts w:ascii="Verdana" w:hAnsi="Verdana" w:cs="Times New Roman"/>
        </w:rPr>
        <w:footnoteRef/>
      </w:r>
      <w:r w:rsidRPr="006D591D">
        <w:rPr>
          <w:rFonts w:ascii="Verdana" w:hAnsi="Verdana" w:cs="Times New Roman"/>
        </w:rPr>
        <w:t xml:space="preserve"> Eve Hill, “Statement of Eve Hill, Senior Counselor to Assistant Attorney General for the Civil Rights, Department of Justice – Before the Senate Committee on Health, Education. Labor &amp; Pensions, United States Senate,” Washington, D.C., February 7, 2012, accessed April 24, 2012, </w:t>
      </w:r>
      <w:hyperlink r:id="rId12" w:history="1">
        <w:r w:rsidRPr="006D591D">
          <w:rPr>
            <w:rStyle w:val="Hyperlink"/>
            <w:rFonts w:ascii="Verdana" w:hAnsi="Verdana" w:cs="Times New Roman"/>
          </w:rPr>
          <w:t>http://www.help.senate.gov/imo/media/doc/Hill1.pdf</w:t>
        </w:r>
      </w:hyperlink>
      <w:r w:rsidRPr="006D591D">
        <w:rPr>
          <w:rFonts w:ascii="Verdana" w:hAnsi="Verdana" w:cs="Times New Roman"/>
        </w:rPr>
        <w:t>.</w:t>
      </w:r>
      <w:r w:rsidRPr="002F4CF6">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40321"/>
    <w:multiLevelType w:val="hybridMultilevel"/>
    <w:tmpl w:val="13CE3B38"/>
    <w:lvl w:ilvl="0" w:tplc="A76EC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E7"/>
    <w:rsid w:val="00015C8B"/>
    <w:rsid w:val="0014764B"/>
    <w:rsid w:val="00164A90"/>
    <w:rsid w:val="001A25DC"/>
    <w:rsid w:val="001D3D59"/>
    <w:rsid w:val="0026496B"/>
    <w:rsid w:val="0030624B"/>
    <w:rsid w:val="00531FD2"/>
    <w:rsid w:val="005A6705"/>
    <w:rsid w:val="00633C86"/>
    <w:rsid w:val="00634133"/>
    <w:rsid w:val="006B7B21"/>
    <w:rsid w:val="006D591D"/>
    <w:rsid w:val="00713669"/>
    <w:rsid w:val="00777DE1"/>
    <w:rsid w:val="00811C54"/>
    <w:rsid w:val="008A1F54"/>
    <w:rsid w:val="00903F45"/>
    <w:rsid w:val="009920A4"/>
    <w:rsid w:val="00A0562B"/>
    <w:rsid w:val="00A84601"/>
    <w:rsid w:val="00B71D21"/>
    <w:rsid w:val="00BB46FA"/>
    <w:rsid w:val="00C55663"/>
    <w:rsid w:val="00D33AE7"/>
    <w:rsid w:val="00D44636"/>
    <w:rsid w:val="00D61A5D"/>
    <w:rsid w:val="00DB6E77"/>
    <w:rsid w:val="00DE61C7"/>
    <w:rsid w:val="00E03DC2"/>
    <w:rsid w:val="00ED6762"/>
    <w:rsid w:val="00F23F76"/>
    <w:rsid w:val="00FC1CC8"/>
    <w:rsid w:val="00FC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unhideWhenUsed/>
    <w:rsid w:val="00D33AE7"/>
    <w:pPr>
      <w:spacing w:after="0" w:line="240" w:lineRule="auto"/>
    </w:pPr>
    <w:rPr>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basedOn w:val="DefaultParagraphFont"/>
    <w:link w:val="FootnoteText"/>
    <w:uiPriority w:val="99"/>
    <w:rsid w:val="00D33AE7"/>
    <w:rPr>
      <w:sz w:val="20"/>
      <w:szCs w:val="20"/>
    </w:rPr>
  </w:style>
  <w:style w:type="character" w:styleId="FootnoteReference">
    <w:name w:val="footnote reference"/>
    <w:aliases w:val="Style 12,(NECG) Footnote Reference,Appel note de bas de p,Style 124"/>
    <w:basedOn w:val="DefaultParagraphFont"/>
    <w:uiPriority w:val="99"/>
    <w:semiHidden/>
    <w:unhideWhenUsed/>
    <w:rsid w:val="00D33AE7"/>
    <w:rPr>
      <w:vertAlign w:val="superscript"/>
    </w:rPr>
  </w:style>
  <w:style w:type="character" w:styleId="Hyperlink">
    <w:name w:val="Hyperlink"/>
    <w:uiPriority w:val="99"/>
    <w:unhideWhenUsed/>
    <w:rsid w:val="00D33AE7"/>
    <w:rPr>
      <w:color w:val="0000FF"/>
      <w:u w:val="single"/>
    </w:rPr>
  </w:style>
  <w:style w:type="paragraph" w:styleId="NormalWeb">
    <w:name w:val="Normal (Web)"/>
    <w:basedOn w:val="Normal"/>
    <w:uiPriority w:val="99"/>
    <w:unhideWhenUsed/>
    <w:rsid w:val="00D33AE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33AE7"/>
    <w:rPr>
      <w:color w:val="800080" w:themeColor="followedHyperlink"/>
      <w:u w:val="single"/>
    </w:rPr>
  </w:style>
  <w:style w:type="paragraph" w:styleId="ListParagraph">
    <w:name w:val="List Paragraph"/>
    <w:basedOn w:val="Normal"/>
    <w:uiPriority w:val="34"/>
    <w:qFormat/>
    <w:rsid w:val="00E03DC2"/>
    <w:pPr>
      <w:ind w:left="720"/>
      <w:contextualSpacing/>
    </w:pPr>
  </w:style>
  <w:style w:type="paragraph" w:styleId="Header">
    <w:name w:val="header"/>
    <w:basedOn w:val="Normal"/>
    <w:link w:val="HeaderChar"/>
    <w:uiPriority w:val="99"/>
    <w:unhideWhenUsed/>
    <w:rsid w:val="00D44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636"/>
  </w:style>
  <w:style w:type="paragraph" w:styleId="Footer">
    <w:name w:val="footer"/>
    <w:basedOn w:val="Normal"/>
    <w:link w:val="FooterChar"/>
    <w:uiPriority w:val="99"/>
    <w:unhideWhenUsed/>
    <w:rsid w:val="00D44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636"/>
  </w:style>
  <w:style w:type="paragraph" w:customStyle="1" w:styleId="Default">
    <w:name w:val="Default"/>
    <w:rsid w:val="00D44636"/>
    <w:pPr>
      <w:autoSpaceDE w:val="0"/>
      <w:autoSpaceDN w:val="0"/>
      <w:adjustRightInd w:val="0"/>
      <w:spacing w:after="0" w:line="240" w:lineRule="auto"/>
    </w:pPr>
    <w:rPr>
      <w:rFonts w:ascii="Arial" w:hAnsi="Arial" w:cs="Arial"/>
      <w:color w:val="000000"/>
      <w:sz w:val="24"/>
      <w:szCs w:val="24"/>
    </w:rPr>
  </w:style>
  <w:style w:type="paragraph" w:customStyle="1" w:styleId="AttorneyName">
    <w:name w:val="Attorney Name"/>
    <w:basedOn w:val="Normal"/>
    <w:rsid w:val="00A84601"/>
    <w:pPr>
      <w:spacing w:after="0" w:line="254" w:lineRule="exac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4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601"/>
    <w:rPr>
      <w:rFonts w:ascii="Tahoma" w:hAnsi="Tahoma" w:cs="Tahoma"/>
      <w:sz w:val="16"/>
      <w:szCs w:val="16"/>
    </w:rPr>
  </w:style>
  <w:style w:type="character" w:customStyle="1" w:styleId="rd3-news-subtitles1">
    <w:name w:val="rd3-news-subtitles1"/>
    <w:basedOn w:val="DefaultParagraphFont"/>
    <w:rsid w:val="00D61A5D"/>
    <w:rPr>
      <w:rFonts w:ascii="Verdana" w:hAnsi="Verdana" w:hint="default"/>
      <w:b/>
      <w:bCs/>
      <w:color w:val="A5A6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unhideWhenUsed/>
    <w:rsid w:val="00D33AE7"/>
    <w:pPr>
      <w:spacing w:after="0" w:line="240" w:lineRule="auto"/>
    </w:pPr>
    <w:rPr>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basedOn w:val="DefaultParagraphFont"/>
    <w:link w:val="FootnoteText"/>
    <w:uiPriority w:val="99"/>
    <w:rsid w:val="00D33AE7"/>
    <w:rPr>
      <w:sz w:val="20"/>
      <w:szCs w:val="20"/>
    </w:rPr>
  </w:style>
  <w:style w:type="character" w:styleId="FootnoteReference">
    <w:name w:val="footnote reference"/>
    <w:aliases w:val="Style 12,(NECG) Footnote Reference,Appel note de bas de p,Style 124"/>
    <w:basedOn w:val="DefaultParagraphFont"/>
    <w:uiPriority w:val="99"/>
    <w:semiHidden/>
    <w:unhideWhenUsed/>
    <w:rsid w:val="00D33AE7"/>
    <w:rPr>
      <w:vertAlign w:val="superscript"/>
    </w:rPr>
  </w:style>
  <w:style w:type="character" w:styleId="Hyperlink">
    <w:name w:val="Hyperlink"/>
    <w:uiPriority w:val="99"/>
    <w:unhideWhenUsed/>
    <w:rsid w:val="00D33AE7"/>
    <w:rPr>
      <w:color w:val="0000FF"/>
      <w:u w:val="single"/>
    </w:rPr>
  </w:style>
  <w:style w:type="paragraph" w:styleId="NormalWeb">
    <w:name w:val="Normal (Web)"/>
    <w:basedOn w:val="Normal"/>
    <w:uiPriority w:val="99"/>
    <w:unhideWhenUsed/>
    <w:rsid w:val="00D33AE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33AE7"/>
    <w:rPr>
      <w:color w:val="800080" w:themeColor="followedHyperlink"/>
      <w:u w:val="single"/>
    </w:rPr>
  </w:style>
  <w:style w:type="paragraph" w:styleId="ListParagraph">
    <w:name w:val="List Paragraph"/>
    <w:basedOn w:val="Normal"/>
    <w:uiPriority w:val="34"/>
    <w:qFormat/>
    <w:rsid w:val="00E03DC2"/>
    <w:pPr>
      <w:ind w:left="720"/>
      <w:contextualSpacing/>
    </w:pPr>
  </w:style>
  <w:style w:type="paragraph" w:styleId="Header">
    <w:name w:val="header"/>
    <w:basedOn w:val="Normal"/>
    <w:link w:val="HeaderChar"/>
    <w:uiPriority w:val="99"/>
    <w:unhideWhenUsed/>
    <w:rsid w:val="00D44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636"/>
  </w:style>
  <w:style w:type="paragraph" w:styleId="Footer">
    <w:name w:val="footer"/>
    <w:basedOn w:val="Normal"/>
    <w:link w:val="FooterChar"/>
    <w:uiPriority w:val="99"/>
    <w:unhideWhenUsed/>
    <w:rsid w:val="00D44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636"/>
  </w:style>
  <w:style w:type="paragraph" w:customStyle="1" w:styleId="Default">
    <w:name w:val="Default"/>
    <w:rsid w:val="00D44636"/>
    <w:pPr>
      <w:autoSpaceDE w:val="0"/>
      <w:autoSpaceDN w:val="0"/>
      <w:adjustRightInd w:val="0"/>
      <w:spacing w:after="0" w:line="240" w:lineRule="auto"/>
    </w:pPr>
    <w:rPr>
      <w:rFonts w:ascii="Arial" w:hAnsi="Arial" w:cs="Arial"/>
      <w:color w:val="000000"/>
      <w:sz w:val="24"/>
      <w:szCs w:val="24"/>
    </w:rPr>
  </w:style>
  <w:style w:type="paragraph" w:customStyle="1" w:styleId="AttorneyName">
    <w:name w:val="Attorney Name"/>
    <w:basedOn w:val="Normal"/>
    <w:rsid w:val="00A84601"/>
    <w:pPr>
      <w:spacing w:after="0" w:line="254" w:lineRule="exac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4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601"/>
    <w:rPr>
      <w:rFonts w:ascii="Tahoma" w:hAnsi="Tahoma" w:cs="Tahoma"/>
      <w:sz w:val="16"/>
      <w:szCs w:val="16"/>
    </w:rPr>
  </w:style>
  <w:style w:type="character" w:customStyle="1" w:styleId="rd3-news-subtitles1">
    <w:name w:val="rd3-news-subtitles1"/>
    <w:basedOn w:val="DefaultParagraphFont"/>
    <w:rsid w:val="00D61A5D"/>
    <w:rPr>
      <w:rFonts w:ascii="Verdana" w:hAnsi="Verdana" w:hint="default"/>
      <w:b/>
      <w:bCs/>
      <w:color w:val="A5A6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ke_jones@shepher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a.mitchell@cacp.gatech.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relessrerc.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irelessrerc.org/content/publications/sunspot-6-people-disabilities-income-and-wireless-access-20110330" TargetMode="External"/><Relationship Id="rId3" Type="http://schemas.openxmlformats.org/officeDocument/2006/relationships/hyperlink" Target="http://www.statista.com/statistics/183776/share-of-time-spent-by-us-mobile-internet-users-with-online-activities/" TargetMode="External"/><Relationship Id="rId7" Type="http://schemas.openxmlformats.org/officeDocument/2006/relationships/hyperlink" Target="http://mashable.com/2011/07/25/ipads-disabilities/" TargetMode="External"/><Relationship Id="rId12" Type="http://schemas.openxmlformats.org/officeDocument/2006/relationships/hyperlink" Target="http://www.help.senate.gov/imo/media/doc/Hill1.pdf" TargetMode="External"/><Relationship Id="rId2" Type="http://schemas.openxmlformats.org/officeDocument/2006/relationships/hyperlink" Target="http://www.pewinternet.org/~/media/Files/Reports/2011/PIP_Disability.pdf%20" TargetMode="External"/><Relationship Id="rId1" Type="http://schemas.openxmlformats.org/officeDocument/2006/relationships/hyperlink" Target="http://www.cdc.gov/nchs/data/hus/hus11.pdf%23054" TargetMode="External"/><Relationship Id="rId6" Type="http://schemas.openxmlformats.org/officeDocument/2006/relationships/hyperlink" Target="http://www.lenovo.com/articles/us/en/news/tablet-apps-helping-people-with-disabilities.html" TargetMode="External"/><Relationship Id="rId11" Type="http://schemas.openxmlformats.org/officeDocument/2006/relationships/hyperlink" Target="http://www.fcc.gov/encyclopedia/emergency-access-advisory-committee-eaac" TargetMode="External"/><Relationship Id="rId5" Type="http://schemas.openxmlformats.org/officeDocument/2006/relationships/hyperlink" Target="http://www.sfgate.com/cgi-bin/article.cgi?f=/c/a/2012/03/13/BU5R1NJNLC.DTL" TargetMode="External"/><Relationship Id="rId10" Type="http://schemas.openxmlformats.org/officeDocument/2006/relationships/hyperlink" Target="http://www.wirelessrerc.org/content/publications/sunspot-8-preferences-text-based-messaging-and-mobile-internet-20110804" TargetMode="External"/><Relationship Id="rId4" Type="http://schemas.openxmlformats.org/officeDocument/2006/relationships/hyperlink" Target="http://www.statista.com/statistics/201182/forecast-of-smartphone-users-in-the-us/" TargetMode="External"/><Relationship Id="rId9" Type="http://schemas.openxmlformats.org/officeDocument/2006/relationships/hyperlink" Target="http://www.ctia.org/advocacy/research/index.cfm/aid/10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F576-9EB4-48B2-B71C-E61A6949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dc:creator>
  <cp:lastModifiedBy>braeden</cp:lastModifiedBy>
  <cp:revision>2</cp:revision>
  <dcterms:created xsi:type="dcterms:W3CDTF">2012-06-19T14:02:00Z</dcterms:created>
  <dcterms:modified xsi:type="dcterms:W3CDTF">2012-06-19T14:02:00Z</dcterms:modified>
</cp:coreProperties>
</file>